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AC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63AC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6815" w:rsidRPr="0063043D" w:rsidRDefault="00B02FFF" w:rsidP="0063043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61A3" w:rsidRPr="007761A3" w:rsidRDefault="007761A3" w:rsidP="007761A3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bCs/>
          <w:caps/>
          <w:sz w:val="24"/>
          <w:szCs w:val="24"/>
          <w:lang w:val="x-none" w:eastAsia="ar-SA"/>
        </w:rPr>
      </w:pPr>
      <w:r>
        <w:rPr>
          <w:rFonts w:ascii="Arial" w:eastAsia="Times New Roman" w:hAnsi="Arial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-8255</wp:posOffset>
            </wp:positionV>
            <wp:extent cx="2523490" cy="28790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1A3">
        <w:rPr>
          <w:rFonts w:ascii="Arial" w:eastAsia="Times New Roman" w:hAnsi="Arial" w:cs="Times New Roman"/>
          <w:b/>
          <w:bCs/>
          <w:caps/>
          <w:sz w:val="24"/>
          <w:szCs w:val="24"/>
          <w:lang w:val="x-none" w:eastAsia="ar-SA"/>
        </w:rPr>
        <w:t>Профсоюз работников народного</w:t>
      </w:r>
    </w:p>
    <w:p w:rsidR="007761A3" w:rsidRPr="007761A3" w:rsidRDefault="007761A3" w:rsidP="007761A3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bCs/>
          <w:caps/>
          <w:sz w:val="24"/>
          <w:szCs w:val="24"/>
          <w:lang w:val="x-none" w:eastAsia="ar-SA"/>
        </w:rPr>
      </w:pPr>
      <w:r w:rsidRPr="007761A3">
        <w:rPr>
          <w:rFonts w:ascii="Arial" w:eastAsia="Times New Roman" w:hAnsi="Arial" w:cs="Times New Roman"/>
          <w:b/>
          <w:bCs/>
          <w:caps/>
          <w:sz w:val="24"/>
          <w:szCs w:val="24"/>
          <w:lang w:val="x-none" w:eastAsia="ar-SA"/>
        </w:rPr>
        <w:t>образования и науки</w:t>
      </w:r>
    </w:p>
    <w:p w:rsidR="007761A3" w:rsidRPr="007761A3" w:rsidRDefault="007761A3" w:rsidP="007761A3">
      <w:pPr>
        <w:spacing w:after="0" w:line="240" w:lineRule="auto"/>
        <w:ind w:left="4536"/>
        <w:jc w:val="center"/>
        <w:rPr>
          <w:rFonts w:ascii="Arial" w:eastAsia="Times New Roman" w:hAnsi="Arial" w:cs="Times New Roman"/>
          <w:b/>
          <w:bCs/>
          <w:caps/>
          <w:sz w:val="24"/>
          <w:szCs w:val="24"/>
          <w:lang w:val="x-none" w:eastAsia="ar-SA"/>
        </w:rPr>
      </w:pPr>
      <w:r w:rsidRPr="007761A3">
        <w:rPr>
          <w:rFonts w:ascii="Arial" w:eastAsia="Times New Roman" w:hAnsi="Arial" w:cs="Times New Roman"/>
          <w:b/>
          <w:bCs/>
          <w:caps/>
          <w:sz w:val="24"/>
          <w:szCs w:val="24"/>
          <w:lang w:val="x-none" w:eastAsia="ar-SA"/>
        </w:rPr>
        <w:t>Российской Федерации</w:t>
      </w:r>
    </w:p>
    <w:p w:rsidR="007761A3" w:rsidRPr="007761A3" w:rsidRDefault="007761A3" w:rsidP="007761A3">
      <w:pPr>
        <w:spacing w:after="0" w:line="240" w:lineRule="auto"/>
        <w:ind w:left="4820"/>
        <w:jc w:val="center"/>
        <w:rPr>
          <w:rFonts w:ascii="Arial" w:eastAsia="Times New Roman" w:hAnsi="Arial" w:cs="Times New Roman"/>
          <w:b/>
          <w:bCs/>
          <w:caps/>
          <w:sz w:val="28"/>
          <w:szCs w:val="28"/>
          <w:lang w:val="x-none" w:eastAsia="ar-SA"/>
        </w:rPr>
      </w:pPr>
    </w:p>
    <w:p w:rsidR="007761A3" w:rsidRPr="007761A3" w:rsidRDefault="007761A3" w:rsidP="007761A3">
      <w:pPr>
        <w:spacing w:after="0" w:line="240" w:lineRule="auto"/>
        <w:ind w:left="4820"/>
        <w:jc w:val="center"/>
        <w:rPr>
          <w:rFonts w:ascii="Arial" w:eastAsia="Times New Roman" w:hAnsi="Arial" w:cs="Times New Roman"/>
          <w:b/>
          <w:bCs/>
          <w:caps/>
          <w:sz w:val="28"/>
          <w:szCs w:val="28"/>
          <w:lang w:val="x-none" w:eastAsia="ar-SA"/>
        </w:rPr>
      </w:pPr>
    </w:p>
    <w:p w:rsidR="007761A3" w:rsidRPr="007761A3" w:rsidRDefault="007761A3" w:rsidP="007761A3">
      <w:pPr>
        <w:spacing w:after="0" w:line="240" w:lineRule="auto"/>
        <w:ind w:left="4820"/>
        <w:jc w:val="center"/>
        <w:rPr>
          <w:rFonts w:ascii="Arial" w:eastAsia="Times New Roman" w:hAnsi="Arial" w:cs="Times New Roman"/>
          <w:b/>
          <w:bCs/>
          <w:caps/>
          <w:sz w:val="32"/>
          <w:szCs w:val="32"/>
          <w:lang w:val="x-none" w:eastAsia="ar-SA"/>
        </w:rPr>
      </w:pPr>
      <w:r w:rsidRPr="007761A3">
        <w:rPr>
          <w:rFonts w:ascii="Arial" w:eastAsia="Times New Roman" w:hAnsi="Arial" w:cs="Times New Roman"/>
          <w:b/>
          <w:bCs/>
          <w:caps/>
          <w:sz w:val="32"/>
          <w:szCs w:val="32"/>
          <w:lang w:eastAsia="ar-SA"/>
        </w:rPr>
        <w:t>Краснопартизанская районн</w:t>
      </w:r>
      <w:r w:rsidRPr="007761A3">
        <w:rPr>
          <w:rFonts w:ascii="Arial" w:eastAsia="Times New Roman" w:hAnsi="Arial" w:cs="Times New Roman"/>
          <w:b/>
          <w:bCs/>
          <w:caps/>
          <w:sz w:val="32"/>
          <w:szCs w:val="32"/>
          <w:lang w:val="x-none" w:eastAsia="ar-SA"/>
        </w:rPr>
        <w:t>ая организация</w:t>
      </w:r>
    </w:p>
    <w:p w:rsidR="007761A3" w:rsidRPr="007761A3" w:rsidRDefault="007761A3" w:rsidP="007761A3">
      <w:pPr>
        <w:spacing w:after="0" w:line="240" w:lineRule="auto"/>
        <w:ind w:left="4820"/>
        <w:jc w:val="center"/>
        <w:rPr>
          <w:rFonts w:ascii="Arial" w:eastAsia="Times New Roman" w:hAnsi="Arial" w:cs="Times New Roman"/>
          <w:b/>
          <w:bCs/>
          <w:sz w:val="24"/>
          <w:szCs w:val="24"/>
          <w:lang w:val="x-none" w:eastAsia="ar-SA"/>
        </w:rPr>
      </w:pPr>
    </w:p>
    <w:p w:rsidR="007761A3" w:rsidRPr="007761A3" w:rsidRDefault="007761A3" w:rsidP="007761A3">
      <w:pPr>
        <w:spacing w:after="0" w:line="240" w:lineRule="auto"/>
        <w:ind w:left="4820"/>
        <w:jc w:val="center"/>
        <w:rPr>
          <w:rFonts w:ascii="Arial" w:eastAsia="Times New Roman" w:hAnsi="Arial" w:cs="Times New Roman"/>
          <w:b/>
          <w:bCs/>
          <w:sz w:val="24"/>
          <w:szCs w:val="24"/>
          <w:lang w:val="x-none" w:eastAsia="ar-SA"/>
        </w:rPr>
      </w:pPr>
    </w:p>
    <w:p w:rsidR="007761A3" w:rsidRPr="007761A3" w:rsidRDefault="007761A3" w:rsidP="007761A3">
      <w:pPr>
        <w:spacing w:after="0" w:line="240" w:lineRule="auto"/>
        <w:ind w:left="4820"/>
        <w:jc w:val="center"/>
        <w:rPr>
          <w:rFonts w:ascii="Arial" w:eastAsia="Times New Roman" w:hAnsi="Arial" w:cs="Times New Roman"/>
          <w:b/>
          <w:bCs/>
          <w:sz w:val="24"/>
          <w:szCs w:val="24"/>
          <w:lang w:val="x-none" w:eastAsia="ar-SA"/>
        </w:rPr>
      </w:pPr>
    </w:p>
    <w:p w:rsidR="007761A3" w:rsidRPr="007761A3" w:rsidRDefault="007761A3" w:rsidP="007761A3">
      <w:pPr>
        <w:spacing w:after="0" w:line="240" w:lineRule="auto"/>
        <w:ind w:left="4820"/>
        <w:jc w:val="center"/>
        <w:rPr>
          <w:rFonts w:ascii="Arial" w:eastAsia="Times New Roman" w:hAnsi="Arial" w:cs="Times New Roman"/>
          <w:b/>
          <w:bCs/>
          <w:sz w:val="24"/>
          <w:szCs w:val="24"/>
          <w:lang w:val="x-none" w:eastAsia="ar-SA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x-none" w:eastAsia="ar-SA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x-none" w:eastAsia="ar-SA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x-none" w:eastAsia="ar-SA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x-none" w:eastAsia="ar-SA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x-none" w:eastAsia="ar-SA"/>
        </w:rPr>
      </w:pPr>
    </w:p>
    <w:p w:rsidR="007761A3" w:rsidRPr="007761A3" w:rsidRDefault="007761A3" w:rsidP="007761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</w:pPr>
    </w:p>
    <w:p w:rsidR="007761A3" w:rsidRPr="007761A3" w:rsidRDefault="007761A3" w:rsidP="007761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</w:pPr>
    </w:p>
    <w:p w:rsidR="007761A3" w:rsidRPr="007761A3" w:rsidRDefault="007761A3" w:rsidP="007761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</w:pPr>
    </w:p>
    <w:p w:rsidR="007761A3" w:rsidRPr="007761A3" w:rsidRDefault="007761A3" w:rsidP="007761A3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  <w:lang w:eastAsia="ru-RU"/>
        </w:rPr>
      </w:pPr>
      <w:r w:rsidRPr="007761A3"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  <w:lang w:eastAsia="ru-RU"/>
        </w:rPr>
        <w:t>О Т Ч Е Т</w:t>
      </w:r>
    </w:p>
    <w:p w:rsidR="007761A3" w:rsidRPr="007761A3" w:rsidRDefault="007761A3" w:rsidP="007761A3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56"/>
          <w:szCs w:val="56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56"/>
          <w:szCs w:val="56"/>
          <w:lang w:eastAsia="ru-RU"/>
        </w:rPr>
      </w:pPr>
      <w:r w:rsidRPr="007761A3">
        <w:rPr>
          <w:rFonts w:ascii="Monotype Corsiva" w:eastAsia="Times New Roman" w:hAnsi="Monotype Corsiva" w:cs="Monotype Corsiva"/>
          <w:b/>
          <w:bCs/>
          <w:i/>
          <w:iCs/>
          <w:sz w:val="56"/>
          <w:szCs w:val="56"/>
          <w:lang w:eastAsia="ru-RU"/>
        </w:rPr>
        <w:t xml:space="preserve">о работе </w:t>
      </w:r>
      <w:proofErr w:type="spellStart"/>
      <w:r w:rsidRPr="007761A3">
        <w:rPr>
          <w:rFonts w:ascii="Monotype Corsiva" w:eastAsia="Times New Roman" w:hAnsi="Monotype Corsiva" w:cs="Monotype Corsiva"/>
          <w:b/>
          <w:bCs/>
          <w:i/>
          <w:iCs/>
          <w:sz w:val="56"/>
          <w:szCs w:val="56"/>
          <w:lang w:eastAsia="ru-RU"/>
        </w:rPr>
        <w:t>Краснопартизанского</w:t>
      </w:r>
      <w:proofErr w:type="spellEnd"/>
      <w:r w:rsidRPr="007761A3">
        <w:rPr>
          <w:rFonts w:ascii="Monotype Corsiva" w:eastAsia="Times New Roman" w:hAnsi="Monotype Corsiva" w:cs="Monotype Corsiva"/>
          <w:b/>
          <w:bCs/>
          <w:i/>
          <w:iCs/>
          <w:sz w:val="56"/>
          <w:szCs w:val="56"/>
          <w:lang w:eastAsia="ru-RU"/>
        </w:rPr>
        <w:t xml:space="preserve"> районного комитета Профсоюза работников народного образования и науки РФ в 2019-2024г.</w:t>
      </w:r>
    </w:p>
    <w:p w:rsidR="007761A3" w:rsidRPr="007761A3" w:rsidRDefault="007761A3" w:rsidP="007761A3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56"/>
          <w:szCs w:val="56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56"/>
          <w:szCs w:val="56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56"/>
          <w:szCs w:val="56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56"/>
          <w:szCs w:val="56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56"/>
          <w:szCs w:val="56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56"/>
          <w:szCs w:val="56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56"/>
          <w:szCs w:val="56"/>
          <w:lang w:eastAsia="ru-RU"/>
        </w:rPr>
      </w:pPr>
    </w:p>
    <w:p w:rsidR="00614D36" w:rsidRPr="007761A3" w:rsidRDefault="00614D36" w:rsidP="0061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proofErr w:type="spellStart"/>
      <w:r w:rsidRPr="007761A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</w:t>
      </w:r>
      <w:proofErr w:type="gramStart"/>
      <w:r w:rsidRPr="007761A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.Г</w:t>
      </w:r>
      <w:proofErr w:type="gramEnd"/>
      <w:r w:rsidRPr="007761A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орный</w:t>
      </w:r>
      <w:proofErr w:type="spellEnd"/>
      <w:r w:rsidRPr="007761A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, 2024 год</w:t>
      </w:r>
    </w:p>
    <w:p w:rsidR="00614D36" w:rsidRPr="007761A3" w:rsidRDefault="00614D36" w:rsidP="0061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761A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18 октября</w:t>
      </w:r>
    </w:p>
    <w:p w:rsidR="007761A3" w:rsidRPr="007761A3" w:rsidRDefault="007761A3" w:rsidP="0077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761A3" w:rsidRPr="007761A3" w:rsidSect="0055239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761A3" w:rsidRPr="007761A3" w:rsidRDefault="007761A3" w:rsidP="007761A3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32"/>
          <w:szCs w:val="32"/>
          <w:lang w:eastAsia="ru-RU"/>
        </w:rPr>
      </w:pPr>
      <w:r w:rsidRPr="007761A3">
        <w:rPr>
          <w:rFonts w:ascii="Times New Roman" w:eastAsia="Times New Roman" w:hAnsi="Times New Roman" w:cs="Times New Roman"/>
          <w:b/>
          <w:caps/>
          <w:spacing w:val="40"/>
          <w:sz w:val="32"/>
          <w:szCs w:val="32"/>
          <w:lang w:eastAsia="ru-RU"/>
        </w:rPr>
        <w:lastRenderedPageBreak/>
        <w:t>О Т Ч Е Т</w:t>
      </w:r>
    </w:p>
    <w:p w:rsidR="007761A3" w:rsidRPr="007761A3" w:rsidRDefault="007761A3" w:rsidP="007761A3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36"/>
          <w:szCs w:val="36"/>
          <w:lang w:eastAsia="ru-RU"/>
        </w:rPr>
      </w:pPr>
      <w:r w:rsidRPr="007761A3">
        <w:rPr>
          <w:rFonts w:ascii="Monotype Corsiva" w:eastAsia="Times New Roman" w:hAnsi="Monotype Corsiva" w:cs="Monotype Corsiva"/>
          <w:b/>
          <w:bCs/>
          <w:i/>
          <w:iCs/>
          <w:sz w:val="36"/>
          <w:szCs w:val="36"/>
          <w:lang w:eastAsia="ru-RU"/>
        </w:rPr>
        <w:t xml:space="preserve">о работе </w:t>
      </w:r>
      <w:proofErr w:type="spellStart"/>
      <w:r w:rsidRPr="007761A3">
        <w:rPr>
          <w:rFonts w:ascii="Monotype Corsiva" w:eastAsia="Times New Roman" w:hAnsi="Monotype Corsiva" w:cs="Monotype Corsiva"/>
          <w:b/>
          <w:bCs/>
          <w:i/>
          <w:iCs/>
          <w:sz w:val="36"/>
          <w:szCs w:val="36"/>
          <w:lang w:eastAsia="ru-RU"/>
        </w:rPr>
        <w:t>Краснопартизанского</w:t>
      </w:r>
      <w:proofErr w:type="spellEnd"/>
      <w:r w:rsidRPr="007761A3">
        <w:rPr>
          <w:rFonts w:ascii="Monotype Corsiva" w:eastAsia="Times New Roman" w:hAnsi="Monotype Corsiva" w:cs="Monotype Corsiva"/>
          <w:b/>
          <w:bCs/>
          <w:i/>
          <w:iCs/>
          <w:sz w:val="36"/>
          <w:szCs w:val="36"/>
          <w:lang w:eastAsia="ru-RU"/>
        </w:rPr>
        <w:t xml:space="preserve"> районного комитета Профсоюза работников народного образования и науки РФ в 2019-2024гг.</w:t>
      </w:r>
    </w:p>
    <w:p w:rsidR="007761A3" w:rsidRPr="007761A3" w:rsidRDefault="007761A3" w:rsidP="007761A3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i/>
          <w:iCs/>
          <w:sz w:val="36"/>
          <w:szCs w:val="36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Отчетный период с 2019 по 2024 годы характеризуется серьезными изменениями в системе образования. В образовательной среде произошло много ключевых изменений: завершен проект модернизации общего образования, разработаны и вводятся федеральные государственные стандарты, реализуются майские 2012г. Указы Президента об изменении социальной политики, вступает национальный проект «Образование».</w:t>
      </w:r>
    </w:p>
    <w:p w:rsidR="007761A3" w:rsidRPr="007761A3" w:rsidRDefault="007761A3" w:rsidP="00776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 школах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66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E6669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ткрыты</w:t>
      </w:r>
      <w:proofErr w:type="spellEnd"/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Pr="0077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«Точка роста</w:t>
      </w: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>».  В дальнейшем в проекте будут участвовать другие образовательные учреждения.</w:t>
      </w:r>
    </w:p>
    <w:p w:rsidR="007761A3" w:rsidRPr="007761A3" w:rsidRDefault="007761A3" w:rsidP="0077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Мы видим, как за период с 2019 года укрепилась материальная база образовательных учреждений. </w:t>
      </w: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Проводимая оптимизация и реорганизация сети учреждений и штатной численности значительно изменили систему образования области. В соответствии с изменениями в системе образования области произошло  и снижение численности районной профсоюзной организации. В настоящее время в районной организации Профсоюза работников народного образования насчитывает 193 членов Профсоюза, которые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бъединены в 14</w:t>
      </w: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организаций. </w:t>
      </w:r>
    </w:p>
    <w:p w:rsidR="007761A3" w:rsidRPr="007761A3" w:rsidRDefault="007761A3" w:rsidP="0077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</w:t>
      </w:r>
      <w:proofErr w:type="gramStart"/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761A3" w:rsidRPr="007761A3" w:rsidRDefault="007761A3" w:rsidP="007761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61A3" w:rsidRPr="007761A3" w:rsidRDefault="007761A3" w:rsidP="007761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61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Сравнительные статистические данные по </w:t>
      </w:r>
      <w:proofErr w:type="spellStart"/>
      <w:r w:rsidRPr="007761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Краснопартизанской</w:t>
      </w:r>
      <w:proofErr w:type="spellEnd"/>
      <w:r w:rsidRPr="007761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районной организации Профсоюза образования за 2019-2024г</w:t>
      </w:r>
    </w:p>
    <w:p w:rsidR="007761A3" w:rsidRPr="007761A3" w:rsidRDefault="007761A3" w:rsidP="0077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61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состоянию на 1 января 2023г.</w:t>
      </w:r>
    </w:p>
    <w:p w:rsidR="007761A3" w:rsidRPr="007761A3" w:rsidRDefault="007761A3" w:rsidP="0077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440"/>
        <w:gridCol w:w="1440"/>
        <w:gridCol w:w="1260"/>
        <w:gridCol w:w="1260"/>
        <w:gridCol w:w="1003"/>
      </w:tblGrid>
      <w:tr w:rsidR="007761A3" w:rsidRPr="007761A3" w:rsidTr="007E24F9">
        <w:tc>
          <w:tcPr>
            <w:tcW w:w="3168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2019</w:t>
            </w:r>
          </w:p>
        </w:tc>
        <w:tc>
          <w:tcPr>
            <w:tcW w:w="1440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2020</w:t>
            </w:r>
          </w:p>
        </w:tc>
        <w:tc>
          <w:tcPr>
            <w:tcW w:w="1260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2021</w:t>
            </w:r>
          </w:p>
        </w:tc>
        <w:tc>
          <w:tcPr>
            <w:tcW w:w="1260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2022</w:t>
            </w:r>
          </w:p>
        </w:tc>
        <w:tc>
          <w:tcPr>
            <w:tcW w:w="1003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2023</w:t>
            </w:r>
          </w:p>
        </w:tc>
      </w:tr>
      <w:tr w:rsidR="007761A3" w:rsidRPr="007761A3" w:rsidTr="007E24F9">
        <w:tc>
          <w:tcPr>
            <w:tcW w:w="3168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1.Общая  численность</w:t>
            </w:r>
          </w:p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</w:p>
        </w:tc>
        <w:tc>
          <w:tcPr>
            <w:tcW w:w="1440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40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392</w:t>
            </w:r>
          </w:p>
        </w:tc>
        <w:tc>
          <w:tcPr>
            <w:tcW w:w="1260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260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003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7761A3" w:rsidRPr="007761A3" w:rsidTr="007E24F9">
        <w:tc>
          <w:tcPr>
            <w:tcW w:w="3168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членов профсоюза</w:t>
            </w:r>
          </w:p>
        </w:tc>
        <w:tc>
          <w:tcPr>
            <w:tcW w:w="1440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348</w:t>
            </w:r>
          </w:p>
        </w:tc>
        <w:tc>
          <w:tcPr>
            <w:tcW w:w="1440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302</w:t>
            </w:r>
          </w:p>
        </w:tc>
        <w:tc>
          <w:tcPr>
            <w:tcW w:w="1260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292</w:t>
            </w:r>
          </w:p>
        </w:tc>
        <w:tc>
          <w:tcPr>
            <w:tcW w:w="1260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003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7761A3" w:rsidRPr="007761A3" w:rsidTr="007E24F9">
        <w:tc>
          <w:tcPr>
            <w:tcW w:w="3168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профсоюзным членством </w:t>
            </w:r>
          </w:p>
        </w:tc>
        <w:tc>
          <w:tcPr>
            <w:tcW w:w="1440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79.8%</w:t>
            </w:r>
          </w:p>
        </w:tc>
        <w:tc>
          <w:tcPr>
            <w:tcW w:w="1440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77%</w:t>
            </w:r>
          </w:p>
        </w:tc>
        <w:tc>
          <w:tcPr>
            <w:tcW w:w="1260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73,9%</w:t>
            </w:r>
          </w:p>
        </w:tc>
        <w:tc>
          <w:tcPr>
            <w:tcW w:w="1260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69,5%</w:t>
            </w:r>
          </w:p>
        </w:tc>
        <w:tc>
          <w:tcPr>
            <w:tcW w:w="1003" w:type="dxa"/>
            <w:shd w:val="clear" w:color="auto" w:fill="auto"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67,5%</w:t>
            </w:r>
          </w:p>
        </w:tc>
      </w:tr>
    </w:tbl>
    <w:p w:rsidR="007761A3" w:rsidRPr="007761A3" w:rsidRDefault="007761A3" w:rsidP="0077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A3" w:rsidRPr="007761A3" w:rsidRDefault="007761A3" w:rsidP="00776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</w:t>
      </w: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ыход их профсоюза объясняется нежеланием уплачивать членские взносы, тогда как социальные гарантии, которые отстоял профсоюз, распространяются на всех работающих. Также в связи с достижением пенсионного возраста, технический персонал мотивирует выход низкой заработной платой, вместе с тем, выбытие из членов Профсоюза можно </w:t>
      </w: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отнести и к издержкам в работе как  районной, так и первичных профсоюзных организаций.</w:t>
      </w:r>
    </w:p>
    <w:p w:rsidR="007761A3" w:rsidRPr="007761A3" w:rsidRDefault="007761A3" w:rsidP="00776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Районный  комитет Профсоюза ведет свою работу, согласно утвержденного на президиуме плана работы и утвержденной на Пленуме сметы расходов.</w:t>
      </w:r>
    </w:p>
    <w:p w:rsidR="007761A3" w:rsidRPr="007761A3" w:rsidRDefault="007761A3" w:rsidP="00776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заседаниях президиума рассматриваются наиболее  важные  для членов Профсоюза вопросы.</w:t>
      </w:r>
    </w:p>
    <w:p w:rsidR="007761A3" w:rsidRPr="007761A3" w:rsidRDefault="007761A3" w:rsidP="00776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успешность и продвижение любого </w:t>
      </w:r>
      <w:proofErr w:type="gramStart"/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proofErr w:type="gramEnd"/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зависит от профессионализма кадров. У нас в Профсоюзе, как правило, председателями избираются достойные люди, которых уважают, кому доверяют и верят. Среди председателей  первичных  организаций  у нас 4  Отличников и Почетных работников общего  образования»,  Грамоты Министерства Образования имеют – 5чел. , 2 – награждены нагрудными знаками  ФНПР,  Грамоты Обкома Профсоюза - 2</w:t>
      </w:r>
    </w:p>
    <w:p w:rsidR="007761A3" w:rsidRPr="007761A3" w:rsidRDefault="007761A3" w:rsidP="00776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По-прежнему сильными и надежными лидерами Профсоюза являются наши самые опытные председатели</w:t>
      </w:r>
      <w:r w:rsidRPr="0077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7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Павлюкова </w:t>
      </w:r>
      <w:proofErr w:type="spellStart"/>
      <w:r w:rsidRPr="0077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</w:t>
      </w: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.председатель</w:t>
      </w:r>
      <w:proofErr w:type="spellEnd"/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профсоюзной организации МОУ СОШ </w:t>
      </w:r>
      <w:proofErr w:type="spellStart"/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орный</w:t>
      </w:r>
      <w:proofErr w:type="spellEnd"/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 -  , ,</w:t>
      </w:r>
      <w:proofErr w:type="spellStart"/>
      <w:r w:rsidRPr="0077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Кубжесарова</w:t>
      </w:r>
      <w:proofErr w:type="spellEnd"/>
      <w:r w:rsidRPr="0077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Айгуль</w:t>
      </w:r>
      <w:proofErr w:type="spellEnd"/>
      <w:r w:rsidRPr="007761A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Pr="007761A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–</w:t>
      </w: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ППО филиала  МОУ СОШ </w:t>
      </w:r>
      <w:proofErr w:type="spellStart"/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>п.Горный</w:t>
      </w:r>
      <w:proofErr w:type="spellEnd"/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с.Большая</w:t>
      </w:r>
      <w:proofErr w:type="spellEnd"/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</w:t>
      </w:r>
      <w:proofErr w:type="spellEnd"/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Федулова Н.Я</w:t>
      </w: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председатель профгруппы  МОУ СОШ </w:t>
      </w:r>
      <w:proofErr w:type="spellStart"/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с.Сулак</w:t>
      </w:r>
      <w:proofErr w:type="spellEnd"/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61A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77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Дитяткина</w:t>
      </w:r>
      <w:proofErr w:type="spellEnd"/>
      <w:r w:rsidRPr="0077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О.Н.</w:t>
      </w:r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председатель ППО МДОУ Детский сад №2  «Малыш» и др.</w:t>
      </w:r>
      <w:r w:rsidRPr="007761A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10-15 лет отдала профсоюзной работе –</w:t>
      </w:r>
      <w:proofErr w:type="spellStart"/>
      <w:r w:rsidRPr="0077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Жижина</w:t>
      </w:r>
      <w:proofErr w:type="spellEnd"/>
      <w:r w:rsidRPr="0077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7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Е.Ю.</w:t>
      </w:r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proofErr w:type="spellEnd"/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– </w:t>
      </w: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филиала МОУ СОШ </w:t>
      </w:r>
      <w:proofErr w:type="spellStart"/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етровский</w:t>
      </w:r>
      <w:proofErr w:type="spellEnd"/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7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с.Толстовка</w:t>
      </w:r>
      <w:proofErr w:type="spellEnd"/>
      <w:r w:rsidRPr="0077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Чувеева</w:t>
      </w:r>
      <w:proofErr w:type="spellEnd"/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 </w:t>
      </w:r>
      <w:proofErr w:type="spellStart"/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с.Милорадовка</w:t>
      </w:r>
      <w:proofErr w:type="spellEnd"/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Небольшой стаж у</w:t>
      </w:r>
      <w:r w:rsidR="002E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МОУ СОШ </w:t>
      </w:r>
      <w:proofErr w:type="spellStart"/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етровский</w:t>
      </w:r>
      <w:proofErr w:type="spellEnd"/>
      <w:r w:rsidRPr="0077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Чернобыль Е.А., но она постаралась увеличить членство с 13 до19ч. Их отличает высокая ответственность за свою работу, неравнодушие к нуждам членов Профсоюза и творческий подход к делу. Добросовестность и знание дела – это  основные деловые качества </w:t>
      </w: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Давидович Н.Н-председател</w:t>
      </w:r>
      <w:r w:rsidR="002E66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профсоюзной организации МОУ СОШ с. Римско-Корсаковка</w:t>
      </w:r>
      <w:r w:rsidRPr="0077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2E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 </w:t>
      </w:r>
      <w:r w:rsidR="002E6669" w:rsidRPr="002E6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включилась в работу председатель</w:t>
      </w:r>
      <w:r w:rsidRPr="0077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7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Карагодина</w:t>
      </w:r>
      <w:proofErr w:type="spellEnd"/>
      <w:r w:rsidRPr="0077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</w:t>
      </w:r>
      <w:r w:rsidR="002E6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7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И. </w:t>
      </w:r>
      <w:r w:rsidR="002E6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77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МДОУ  « Солнышко»</w:t>
      </w:r>
      <w:r w:rsidR="002E6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2E6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Start"/>
      <w:r w:rsidR="002E6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</w:t>
      </w:r>
      <w:proofErr w:type="gramEnd"/>
      <w:r w:rsidR="002E6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етровский</w:t>
      </w:r>
      <w:proofErr w:type="spellEnd"/>
      <w:r w:rsidR="002E6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44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Большую профсоюзную работу проводит председатель первичной профсоюзной организации  «</w:t>
      </w:r>
      <w:proofErr w:type="spellStart"/>
      <w:r w:rsidR="00844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Краснопартизанский</w:t>
      </w:r>
      <w:proofErr w:type="spellEnd"/>
      <w:r w:rsidR="00844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политехнический лицей» Шевченко С.В. Она активно принимает участие во всех конкурсах, занимает призовые места, смело выводит свою организацию на передовой фланг.</w:t>
      </w:r>
      <w:r w:rsidR="00844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Более 10 лет, она является бессменным лидером профсоюза в своей организации.</w:t>
      </w:r>
    </w:p>
    <w:p w:rsidR="007761A3" w:rsidRPr="007761A3" w:rsidRDefault="007761A3" w:rsidP="0077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37D" w:rsidRDefault="0095737D" w:rsidP="0077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61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Оплата труда</w:t>
      </w:r>
    </w:p>
    <w:p w:rsidR="007761A3" w:rsidRPr="007761A3" w:rsidRDefault="007761A3" w:rsidP="0077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1A3" w:rsidRPr="007761A3" w:rsidRDefault="007761A3" w:rsidP="007761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7761A3">
        <w:rPr>
          <w:rFonts w:ascii="Times New Roman" w:eastAsia="Calibri" w:hAnsi="Times New Roman" w:cs="Times New Roman"/>
          <w:sz w:val="28"/>
        </w:rPr>
        <w:t xml:space="preserve">Главной задачей районной  организации профсоюза является  совершенствование системы оплаты труда. </w:t>
      </w:r>
      <w:r w:rsidRPr="007761A3">
        <w:rPr>
          <w:rFonts w:ascii="Times New Roman" w:eastAsia="Calibri" w:hAnsi="Times New Roman" w:cs="Times New Roman"/>
          <w:sz w:val="28"/>
          <w:lang w:eastAsia="ru-RU"/>
        </w:rPr>
        <w:t xml:space="preserve">Рост уровня средней заработной </w:t>
      </w:r>
      <w:r w:rsidRPr="007761A3">
        <w:rPr>
          <w:rFonts w:ascii="Times New Roman" w:eastAsia="Calibri" w:hAnsi="Times New Roman" w:cs="Times New Roman"/>
          <w:sz w:val="28"/>
          <w:lang w:eastAsia="ru-RU"/>
        </w:rPr>
        <w:lastRenderedPageBreak/>
        <w:t>платы за указанный период можно проследить по результатам проведенных  мониторингов.</w:t>
      </w:r>
    </w:p>
    <w:p w:rsidR="007761A3" w:rsidRPr="007761A3" w:rsidRDefault="007761A3" w:rsidP="007761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7761A3">
        <w:rPr>
          <w:rFonts w:ascii="Times New Roman" w:eastAsia="Calibri" w:hAnsi="Times New Roman" w:cs="Times New Roman"/>
          <w:sz w:val="28"/>
          <w:lang w:eastAsia="ru-RU"/>
        </w:rPr>
        <w:t>Рост уровня средней заработной платы за указанный период можно проследить по результатам проведенных  мониторингов.</w:t>
      </w:r>
    </w:p>
    <w:p w:rsidR="007761A3" w:rsidRDefault="007761A3" w:rsidP="007761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1276"/>
        <w:gridCol w:w="1134"/>
        <w:gridCol w:w="1134"/>
        <w:gridCol w:w="1049"/>
        <w:gridCol w:w="1192"/>
      </w:tblGrid>
      <w:tr w:rsidR="007761A3" w:rsidRPr="007761A3" w:rsidTr="007E24F9">
        <w:trPr>
          <w:trHeight w:val="5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месяц</w:t>
            </w:r>
          </w:p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Категория</w:t>
            </w:r>
          </w:p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2023</w:t>
            </w:r>
          </w:p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2024 </w:t>
            </w:r>
          </w:p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полугодие</w:t>
            </w:r>
          </w:p>
        </w:tc>
      </w:tr>
      <w:tr w:rsidR="007761A3" w:rsidRPr="007761A3" w:rsidTr="007E24F9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61A3">
              <w:rPr>
                <w:rFonts w:ascii="Times New Roman" w:eastAsia="Calibri" w:hAnsi="Times New Roman" w:cs="Times New Roman"/>
                <w:sz w:val="26"/>
                <w:szCs w:val="26"/>
              </w:rPr>
              <w:t>26255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sz w:val="28"/>
              </w:rPr>
              <w:t>29850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34613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38613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44510</w:t>
            </w:r>
          </w:p>
        </w:tc>
      </w:tr>
      <w:tr w:rsidR="007761A3" w:rsidRPr="007761A3" w:rsidTr="007E24F9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61A3">
              <w:rPr>
                <w:rFonts w:ascii="Times New Roman" w:eastAsia="Calibri" w:hAnsi="Times New Roman" w:cs="Times New Roman"/>
                <w:sz w:val="28"/>
              </w:rPr>
              <w:t>25 922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sz w:val="28"/>
              </w:rPr>
              <w:t>28199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32411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35254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39429</w:t>
            </w:r>
          </w:p>
        </w:tc>
      </w:tr>
      <w:tr w:rsidR="007761A3" w:rsidRPr="007761A3" w:rsidTr="007E24F9">
        <w:trPr>
          <w:trHeight w:val="5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Педагоги </w:t>
            </w:r>
            <w:proofErr w:type="spellStart"/>
            <w:proofErr w:type="gramStart"/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доп</w:t>
            </w:r>
            <w:proofErr w:type="spellEnd"/>
            <w:proofErr w:type="gramEnd"/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A3" w:rsidRPr="007761A3" w:rsidRDefault="007761A3" w:rsidP="00776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61A3">
              <w:rPr>
                <w:rFonts w:ascii="Times New Roman" w:eastAsia="Calibri" w:hAnsi="Times New Roman" w:cs="Times New Roman"/>
                <w:sz w:val="26"/>
                <w:szCs w:val="26"/>
              </w:rPr>
              <w:t>28600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28800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sz w:val="28"/>
              </w:rPr>
              <w:t>28173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26694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32115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A3" w:rsidRPr="007761A3" w:rsidRDefault="007761A3" w:rsidP="007761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761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46058</w:t>
            </w:r>
          </w:p>
        </w:tc>
      </w:tr>
    </w:tbl>
    <w:p w:rsidR="007761A3" w:rsidRPr="007761A3" w:rsidRDefault="007761A3" w:rsidP="007761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761A3" w:rsidRPr="007761A3" w:rsidRDefault="007761A3" w:rsidP="0077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761A3">
        <w:rPr>
          <w:rFonts w:ascii="Times New Roman" w:eastAsia="Times New Roman" w:hAnsi="Times New Roman" w:cs="Times New Roman"/>
          <w:sz w:val="28"/>
          <w:szCs w:val="32"/>
          <w:lang w:eastAsia="ru-RU"/>
        </w:rPr>
        <w:t>В повышении престижа педагогической деятельности проблема роста зарплаты – одна из главных. Этот вопрос на постоянном контроле Профсоюза. Мы регулярно анализируем ситуацию с уровнем оплаты труда, контролируем правильность начисления зарплаты, возвращаем незаконно удерживаемые средства.  По  инициативе профсоюза  несколько упростилась система оплаты труда работников малокомплектных школ. Но проблем очень много.</w:t>
      </w:r>
    </w:p>
    <w:p w:rsidR="00E664C6" w:rsidRDefault="007761A3" w:rsidP="00776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761A3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Майские Указы Президента России 2012 года позволили решить проблему повышения зарплаты. Однако реализация этих указов легла на региональные бюджеты. Каждый регион выбирал свой порядок, поэтому ситуация во всех регионах разная. К сожалению, мониторинг оплаты труда за </w:t>
      </w:r>
      <w:r w:rsidRPr="007761A3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I</w:t>
      </w:r>
      <w:r w:rsidRPr="007761A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полугодие  2023 г. свидетельствует о том, что уровень оплаты труда в образовании Саратовской области не самый высокий в Поволжском регионе. Рост зарплаты шел за счет чрезмерной нагрузки педагогов. Профсоюзные органы неоднократно обращались с предложением во властные структуры.</w:t>
      </w:r>
    </w:p>
    <w:p w:rsidR="00023F1E" w:rsidRPr="002E6669" w:rsidRDefault="008441A5" w:rsidP="00023F1E">
      <w:pPr>
        <w:pStyle w:val="a3"/>
        <w:rPr>
          <w:lang w:eastAsia="ru-RU"/>
        </w:rPr>
      </w:pPr>
      <w:proofErr w:type="gramStart"/>
      <w:r>
        <w:rPr>
          <w:rFonts w:eastAsia="Times New Roman"/>
          <w:szCs w:val="32"/>
          <w:lang w:eastAsia="ru-RU"/>
        </w:rPr>
        <w:t>В результате обращений</w:t>
      </w:r>
      <w:r w:rsidR="00023F1E" w:rsidRPr="00023F1E">
        <w:rPr>
          <w:lang w:eastAsia="ru-RU"/>
        </w:rPr>
        <w:t xml:space="preserve"> </w:t>
      </w:r>
      <w:r w:rsidR="00023F1E">
        <w:rPr>
          <w:lang w:eastAsia="ru-RU"/>
        </w:rPr>
        <w:t>о</w:t>
      </w:r>
      <w:r w:rsidR="00023F1E" w:rsidRPr="002E6669">
        <w:rPr>
          <w:lang w:eastAsia="ru-RU"/>
        </w:rPr>
        <w:t>беспечено введение мер поддержки педагогическим работникам с 1 октября 2023 года: педагогам со стажем до трех лет работы заработная плата доведена по общеобразовательным учреждениям до 80 % номинальной начисленной зарплаты (34333,3 руб. за ставку); ДОУ – до 80 % среднего дохода от трудовой деятельности (27242,4 руб.); СПО-до 70 % номинальной начисленной зарплаты (30041,6 руб.).</w:t>
      </w:r>
      <w:proofErr w:type="gramEnd"/>
      <w:r w:rsidR="00023F1E" w:rsidRPr="002E6669">
        <w:rPr>
          <w:lang w:eastAsia="ru-RU"/>
        </w:rPr>
        <w:t xml:space="preserve"> Педагогам в отдаленных территориях, педагогам сельских школ – выплата составила 4426,9 </w:t>
      </w:r>
      <w:proofErr w:type="spellStart"/>
      <w:r w:rsidR="00023F1E" w:rsidRPr="002E6669">
        <w:rPr>
          <w:lang w:eastAsia="ru-RU"/>
        </w:rPr>
        <w:t>руб.</w:t>
      </w:r>
      <w:proofErr w:type="gramStart"/>
      <w:r w:rsidR="00023F1E" w:rsidRPr="002E6669">
        <w:rPr>
          <w:lang w:eastAsia="ru-RU"/>
        </w:rPr>
        <w:t>;у</w:t>
      </w:r>
      <w:proofErr w:type="gramEnd"/>
      <w:r w:rsidR="00023F1E" w:rsidRPr="002E6669">
        <w:rPr>
          <w:lang w:eastAsia="ru-RU"/>
        </w:rPr>
        <w:t>чителям-предметникам</w:t>
      </w:r>
      <w:proofErr w:type="spellEnd"/>
      <w:r w:rsidR="00023F1E" w:rsidRPr="002E6669">
        <w:rPr>
          <w:lang w:eastAsia="ru-RU"/>
        </w:rPr>
        <w:t xml:space="preserve"> городов, с численностью населения более 20 тыс. чел., выплата - 3405,3 руб. Заведующим сельских дошкольных учреждений – выплата 5 тыс. руб.; мастерам производственного обучения за расширение производственных навыков и компетенций обучающихся – 3 тыс. руб. ежемесячно. Дважды в 2023 году повышалась заработная плата педагогов: </w:t>
      </w:r>
      <w:proofErr w:type="gramStart"/>
      <w:r w:rsidR="00023F1E" w:rsidRPr="002E6669">
        <w:rPr>
          <w:lang w:eastAsia="ru-RU"/>
        </w:rPr>
        <w:t>с</w:t>
      </w:r>
      <w:proofErr w:type="gramEnd"/>
    </w:p>
    <w:p w:rsidR="00023F1E" w:rsidRPr="002E6669" w:rsidRDefault="00023F1E" w:rsidP="00023F1E">
      <w:pPr>
        <w:pStyle w:val="a3"/>
        <w:rPr>
          <w:lang w:eastAsia="ru-RU"/>
        </w:rPr>
      </w:pPr>
      <w:r w:rsidRPr="002E66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DC560" wp14:editId="03C9CA59">
                <wp:simplePos x="0" y="0"/>
                <wp:positionH relativeFrom="page">
                  <wp:posOffset>908685</wp:posOffset>
                </wp:positionH>
                <wp:positionV relativeFrom="paragraph">
                  <wp:posOffset>110490</wp:posOffset>
                </wp:positionV>
                <wp:extent cx="47625" cy="47625"/>
                <wp:effectExtent l="3810" t="6985" r="5715" b="254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473 1431"/>
                            <a:gd name="T1" fmla="*/ T0 w 75"/>
                            <a:gd name="T2" fmla="+- 0 249 174"/>
                            <a:gd name="T3" fmla="*/ 249 h 75"/>
                            <a:gd name="T4" fmla="+- 0 1463 1431"/>
                            <a:gd name="T5" fmla="*/ T4 w 75"/>
                            <a:gd name="T6" fmla="+- 0 249 174"/>
                            <a:gd name="T7" fmla="*/ 249 h 75"/>
                            <a:gd name="T8" fmla="+- 0 1458 1431"/>
                            <a:gd name="T9" fmla="*/ T8 w 75"/>
                            <a:gd name="T10" fmla="+- 0 248 174"/>
                            <a:gd name="T11" fmla="*/ 248 h 75"/>
                            <a:gd name="T12" fmla="+- 0 1431 1431"/>
                            <a:gd name="T13" fmla="*/ T12 w 75"/>
                            <a:gd name="T14" fmla="+- 0 217 174"/>
                            <a:gd name="T15" fmla="*/ 217 h 75"/>
                            <a:gd name="T16" fmla="+- 0 1431 1431"/>
                            <a:gd name="T17" fmla="*/ T16 w 75"/>
                            <a:gd name="T18" fmla="+- 0 207 174"/>
                            <a:gd name="T19" fmla="*/ 207 h 75"/>
                            <a:gd name="T20" fmla="+- 0 1463 1431"/>
                            <a:gd name="T21" fmla="*/ T20 w 75"/>
                            <a:gd name="T22" fmla="+- 0 174 174"/>
                            <a:gd name="T23" fmla="*/ 174 h 75"/>
                            <a:gd name="T24" fmla="+- 0 1473 1431"/>
                            <a:gd name="T25" fmla="*/ T24 w 75"/>
                            <a:gd name="T26" fmla="+- 0 174 174"/>
                            <a:gd name="T27" fmla="*/ 174 h 75"/>
                            <a:gd name="T28" fmla="+- 0 1506 1431"/>
                            <a:gd name="T29" fmla="*/ T28 w 75"/>
                            <a:gd name="T30" fmla="+- 0 212 174"/>
                            <a:gd name="T31" fmla="*/ 212 h 75"/>
                            <a:gd name="T32" fmla="+- 0 1506 1431"/>
                            <a:gd name="T33" fmla="*/ T32 w 75"/>
                            <a:gd name="T34" fmla="+- 0 217 174"/>
                            <a:gd name="T35" fmla="*/ 217 h 75"/>
                            <a:gd name="T36" fmla="+- 0 1473 1431"/>
                            <a:gd name="T37" fmla="*/ T36 w 75"/>
                            <a:gd name="T38" fmla="+- 0 249 174"/>
                            <a:gd name="T39" fmla="*/ 24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1.55pt;margin-top:8.7pt;width:3.75pt;height:3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" path="m42,75r-10,l27,74,,43,,33,32,,42,,75,38r,5l42,75xe" fillcolor="black" stroked="f">
                <v:path arrowok="t" o:connecttype="custom" o:connectlocs="26670,158115;20320,158115;17145,157480;0,137795;0,131445;20320,110490;26670,110490;47625,134620;47625,137795;26670,158115" o:connectangles="0,0,0,0,0,0,0,0,0,0"/>
                <w10:wrap anchorx="page"/>
              </v:shape>
            </w:pict>
          </mc:Fallback>
        </mc:AlternateContent>
      </w:r>
      <w:r w:rsidRPr="002E6669">
        <w:rPr>
          <w:w w:val="95"/>
          <w:lang w:eastAsia="ru-RU"/>
        </w:rPr>
        <w:t xml:space="preserve">Дважды в 2023 году </w:t>
      </w:r>
      <w:r w:rsidRPr="002E6669">
        <w:rPr>
          <w:b/>
          <w:w w:val="95"/>
          <w:lang w:eastAsia="ru-RU"/>
        </w:rPr>
        <w:t xml:space="preserve">повышалась заработная плата </w:t>
      </w:r>
      <w:r w:rsidRPr="002E6669">
        <w:rPr>
          <w:w w:val="95"/>
          <w:lang w:eastAsia="ru-RU"/>
        </w:rPr>
        <w:t>педагогов: с 1</w:t>
      </w:r>
      <w:r w:rsidRPr="002E6669">
        <w:rPr>
          <w:spacing w:val="1"/>
          <w:w w:val="95"/>
          <w:lang w:eastAsia="ru-RU"/>
        </w:rPr>
        <w:t xml:space="preserve"> </w:t>
      </w:r>
      <w:r w:rsidRPr="002E6669">
        <w:rPr>
          <w:w w:val="90"/>
          <w:lang w:eastAsia="ru-RU"/>
        </w:rPr>
        <w:t xml:space="preserve">октября 2023 года - </w:t>
      </w:r>
      <w:r w:rsidRPr="002E6669">
        <w:rPr>
          <w:b/>
          <w:w w:val="90"/>
          <w:lang w:eastAsia="ru-RU"/>
        </w:rPr>
        <w:t xml:space="preserve">на 9,6 % </w:t>
      </w:r>
      <w:r w:rsidRPr="002E6669">
        <w:rPr>
          <w:w w:val="90"/>
          <w:lang w:eastAsia="ru-RU"/>
        </w:rPr>
        <w:t>и с 1 декабря 2023 года с перерасчетом</w:t>
      </w:r>
      <w:r w:rsidRPr="002E6669">
        <w:rPr>
          <w:spacing w:val="1"/>
          <w:w w:val="90"/>
          <w:lang w:eastAsia="ru-RU"/>
        </w:rPr>
        <w:t xml:space="preserve"> </w:t>
      </w:r>
      <w:r w:rsidRPr="002E6669">
        <w:rPr>
          <w:spacing w:val="-1"/>
          <w:w w:val="88"/>
          <w:lang w:eastAsia="ru-RU"/>
        </w:rPr>
        <w:t>н</w:t>
      </w:r>
      <w:r w:rsidRPr="002E6669">
        <w:rPr>
          <w:w w:val="92"/>
          <w:lang w:eastAsia="ru-RU"/>
        </w:rPr>
        <w:t>а</w:t>
      </w:r>
      <w:r w:rsidRPr="002E6669">
        <w:rPr>
          <w:spacing w:val="-23"/>
          <w:lang w:eastAsia="ru-RU"/>
        </w:rPr>
        <w:t xml:space="preserve"> </w:t>
      </w:r>
      <w:r w:rsidRPr="002E6669">
        <w:rPr>
          <w:w w:val="70"/>
          <w:lang w:eastAsia="ru-RU"/>
        </w:rPr>
        <w:t>1</w:t>
      </w:r>
      <w:r w:rsidRPr="002E6669">
        <w:rPr>
          <w:spacing w:val="-23"/>
          <w:lang w:eastAsia="ru-RU"/>
        </w:rPr>
        <w:t xml:space="preserve"> </w:t>
      </w:r>
      <w:r w:rsidRPr="002E6669">
        <w:rPr>
          <w:spacing w:val="-1"/>
          <w:w w:val="87"/>
          <w:lang w:eastAsia="ru-RU"/>
        </w:rPr>
        <w:t>о</w:t>
      </w:r>
      <w:r w:rsidRPr="002E6669">
        <w:rPr>
          <w:spacing w:val="-1"/>
          <w:w w:val="96"/>
          <w:lang w:eastAsia="ru-RU"/>
        </w:rPr>
        <w:t>к</w:t>
      </w:r>
      <w:r w:rsidRPr="002E6669">
        <w:rPr>
          <w:spacing w:val="-1"/>
          <w:w w:val="90"/>
          <w:lang w:eastAsia="ru-RU"/>
        </w:rPr>
        <w:t>т</w:t>
      </w:r>
      <w:r w:rsidRPr="002E6669">
        <w:rPr>
          <w:spacing w:val="-1"/>
          <w:w w:val="103"/>
          <w:lang w:eastAsia="ru-RU"/>
        </w:rPr>
        <w:t>я</w:t>
      </w:r>
      <w:r w:rsidRPr="002E6669">
        <w:rPr>
          <w:spacing w:val="-1"/>
          <w:w w:val="92"/>
          <w:lang w:eastAsia="ru-RU"/>
        </w:rPr>
        <w:t>б</w:t>
      </w:r>
      <w:r w:rsidRPr="002E6669">
        <w:rPr>
          <w:spacing w:val="-1"/>
          <w:w w:val="85"/>
          <w:lang w:eastAsia="ru-RU"/>
        </w:rPr>
        <w:t>р</w:t>
      </w:r>
      <w:r w:rsidRPr="002E6669">
        <w:rPr>
          <w:w w:val="103"/>
          <w:lang w:eastAsia="ru-RU"/>
        </w:rPr>
        <w:t>я</w:t>
      </w:r>
      <w:r w:rsidRPr="002E6669">
        <w:rPr>
          <w:spacing w:val="-23"/>
          <w:lang w:eastAsia="ru-RU"/>
        </w:rPr>
        <w:t xml:space="preserve"> </w:t>
      </w:r>
      <w:proofErr w:type="gramStart"/>
      <w:r w:rsidRPr="002E6669">
        <w:rPr>
          <w:b/>
          <w:spacing w:val="-1"/>
          <w:w w:val="93"/>
          <w:lang w:eastAsia="ru-RU"/>
        </w:rPr>
        <w:t>н</w:t>
      </w:r>
      <w:r w:rsidRPr="002E6669">
        <w:rPr>
          <w:b/>
          <w:w w:val="97"/>
          <w:lang w:eastAsia="ru-RU"/>
        </w:rPr>
        <w:t>а</w:t>
      </w:r>
      <w:proofErr w:type="gramEnd"/>
      <w:r w:rsidRPr="002E6669">
        <w:rPr>
          <w:b/>
          <w:spacing w:val="-24"/>
          <w:lang w:eastAsia="ru-RU"/>
        </w:rPr>
        <w:t xml:space="preserve"> </w:t>
      </w:r>
      <w:r w:rsidRPr="002E6669">
        <w:rPr>
          <w:b/>
          <w:spacing w:val="-1"/>
          <w:w w:val="104"/>
          <w:lang w:eastAsia="ru-RU"/>
        </w:rPr>
        <w:t>3</w:t>
      </w:r>
      <w:r w:rsidRPr="002E6669">
        <w:rPr>
          <w:b/>
          <w:spacing w:val="-1"/>
          <w:w w:val="59"/>
          <w:lang w:eastAsia="ru-RU"/>
        </w:rPr>
        <w:t>,</w:t>
      </w:r>
      <w:r w:rsidRPr="002E6669">
        <w:rPr>
          <w:b/>
          <w:w w:val="108"/>
          <w:lang w:eastAsia="ru-RU"/>
        </w:rPr>
        <w:t>9</w:t>
      </w:r>
      <w:r w:rsidRPr="002E6669">
        <w:rPr>
          <w:b/>
          <w:spacing w:val="-24"/>
          <w:lang w:eastAsia="ru-RU"/>
        </w:rPr>
        <w:t xml:space="preserve"> </w:t>
      </w:r>
      <w:r w:rsidRPr="002E6669">
        <w:rPr>
          <w:b/>
          <w:w w:val="119"/>
          <w:lang w:eastAsia="ru-RU"/>
        </w:rPr>
        <w:t>%</w:t>
      </w:r>
      <w:r w:rsidRPr="002E6669">
        <w:rPr>
          <w:w w:val="58"/>
          <w:lang w:eastAsia="ru-RU"/>
        </w:rPr>
        <w:t>.</w:t>
      </w:r>
    </w:p>
    <w:p w:rsidR="00023F1E" w:rsidRPr="002E6669" w:rsidRDefault="00023F1E" w:rsidP="00023F1E">
      <w:pPr>
        <w:pStyle w:val="a3"/>
        <w:rPr>
          <w:b/>
          <w:szCs w:val="24"/>
          <w:lang w:eastAsia="ru-RU"/>
        </w:rPr>
      </w:pPr>
    </w:p>
    <w:p w:rsidR="007761A3" w:rsidRPr="007761A3" w:rsidRDefault="007761A3" w:rsidP="00776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32"/>
          <w:lang w:eastAsia="ru-RU"/>
        </w:rPr>
      </w:pPr>
    </w:p>
    <w:p w:rsidR="007761A3" w:rsidRPr="007761A3" w:rsidRDefault="007761A3" w:rsidP="007761A3">
      <w:pPr>
        <w:spacing w:after="0" w:line="218" w:lineRule="auto"/>
        <w:ind w:left="946" w:right="462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761A3">
        <w:rPr>
          <w:rFonts w:ascii="Times New Roman" w:eastAsia="Times New Roman" w:hAnsi="Times New Roman" w:cs="Times New Roman"/>
          <w:sz w:val="24"/>
          <w:szCs w:val="32"/>
          <w:lang w:eastAsia="ru-RU"/>
        </w:rPr>
        <w:tab/>
      </w:r>
    </w:p>
    <w:p w:rsidR="007761A3" w:rsidRDefault="007761A3" w:rsidP="00023F1E">
      <w:pPr>
        <w:pStyle w:val="a3"/>
        <w:rPr>
          <w:lang w:eastAsia="ru-RU"/>
        </w:rPr>
      </w:pPr>
      <w:r w:rsidRPr="002E6669">
        <w:rPr>
          <w:lang w:eastAsia="ru-RU"/>
        </w:rPr>
        <w:t xml:space="preserve">Принят законодательный акт о повышении минимального </w:t>
      </w:r>
      <w:proofErr w:type="gramStart"/>
      <w:r w:rsidRPr="002E6669">
        <w:rPr>
          <w:lang w:eastAsia="ru-RU"/>
        </w:rPr>
        <w:t>размера оплаты труда</w:t>
      </w:r>
      <w:proofErr w:type="gramEnd"/>
      <w:r w:rsidRPr="002E6669">
        <w:rPr>
          <w:lang w:eastAsia="ru-RU"/>
        </w:rPr>
        <w:t xml:space="preserve"> с 16242 руб. до 19242 руб. (с 1 января 2024 г.). Проведена индексация должностных окладов всех работников образования с 1 октября 2023 года в 1,061 раза. </w:t>
      </w:r>
    </w:p>
    <w:p w:rsidR="0095737D" w:rsidRPr="002E6669" w:rsidRDefault="0095737D" w:rsidP="00023F1E">
      <w:pPr>
        <w:pStyle w:val="a3"/>
        <w:rPr>
          <w:b/>
          <w:szCs w:val="24"/>
          <w:lang w:eastAsia="ru-RU"/>
        </w:rPr>
      </w:pPr>
    </w:p>
    <w:p w:rsidR="0095737D" w:rsidRPr="00CF52BF" w:rsidRDefault="0095737D" w:rsidP="0095737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Приоритетным направлением сторон социального партнерства является неуклонное повышение и улучшение условий оплаты труда работников образования, в том числе предусматриваются меры по недопущению и ликвидации задолженности по заработной плате. В этих целях ежегодно проводятся мониторинги по оплате труда.</w:t>
      </w:r>
    </w:p>
    <w:p w:rsidR="0095737D" w:rsidRPr="00CF52BF" w:rsidRDefault="0095737D" w:rsidP="0095737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737D" w:rsidRPr="00CF52BF" w:rsidRDefault="0095737D" w:rsidP="0095737D">
      <w:pPr>
        <w:pStyle w:val="a3"/>
        <w:ind w:firstLine="708"/>
        <w:rPr>
          <w:szCs w:val="28"/>
        </w:rPr>
      </w:pPr>
      <w:r w:rsidRPr="00CF52BF">
        <w:rPr>
          <w:szCs w:val="28"/>
        </w:rPr>
        <w:t xml:space="preserve">В </w:t>
      </w:r>
      <w:proofErr w:type="spellStart"/>
      <w:r w:rsidRPr="00CF52BF">
        <w:rPr>
          <w:szCs w:val="28"/>
        </w:rPr>
        <w:t>Краснопартизанском</w:t>
      </w:r>
      <w:proofErr w:type="spellEnd"/>
      <w:r w:rsidRPr="00CF52BF">
        <w:rPr>
          <w:szCs w:val="28"/>
        </w:rPr>
        <w:t xml:space="preserve">  районе в соответствии с законодательством установлены и осуществляются следующие выплаты педагогическим работникам.</w:t>
      </w:r>
    </w:p>
    <w:p w:rsidR="0095737D" w:rsidRPr="00CF52BF" w:rsidRDefault="0095737D" w:rsidP="0095737D">
      <w:pPr>
        <w:pStyle w:val="a3"/>
        <w:rPr>
          <w:szCs w:val="28"/>
        </w:rPr>
      </w:pPr>
      <w:r w:rsidRPr="00CF52BF">
        <w:rPr>
          <w:szCs w:val="28"/>
        </w:rPr>
        <w:t xml:space="preserve">С 1 сентября 2020 года установлено и выплачивается ежемесячное вознаграждение за классное руководство в размере 5000 руб. с сохранением других выплат, установленных классным руководителям учителям, в том числе молодым учителям, осуществляющим классное руководство. </w:t>
      </w:r>
    </w:p>
    <w:p w:rsidR="0095737D" w:rsidRPr="00CF52BF" w:rsidRDefault="0095737D" w:rsidP="0095737D">
      <w:pPr>
        <w:pStyle w:val="a3"/>
        <w:ind w:firstLine="708"/>
        <w:jc w:val="both"/>
        <w:rPr>
          <w:szCs w:val="28"/>
        </w:rPr>
      </w:pPr>
      <w:r w:rsidRPr="00CF52BF">
        <w:rPr>
          <w:szCs w:val="28"/>
        </w:rPr>
        <w:t xml:space="preserve">Педагогическим работникам, непосредственно осуществляющим учебный процесс, имеющим стаж педагогической работы менее 3-х лет </w:t>
      </w:r>
      <w:proofErr w:type="spellStart"/>
      <w:r w:rsidRPr="00CF52BF">
        <w:rPr>
          <w:szCs w:val="28"/>
        </w:rPr>
        <w:t>устанавлена</w:t>
      </w:r>
      <w:proofErr w:type="spellEnd"/>
      <w:r w:rsidRPr="00CF52BF">
        <w:rPr>
          <w:szCs w:val="28"/>
        </w:rPr>
        <w:t xml:space="preserve"> стимулирующая выплата в целях доведения их заработной платы до 70% средней номинальной начисленной заработной платы работников организаций в области, а с 1 октября – до 80%. </w:t>
      </w:r>
    </w:p>
    <w:p w:rsidR="0095737D" w:rsidRPr="00CF52BF" w:rsidRDefault="0095737D" w:rsidP="0095737D">
      <w:pPr>
        <w:pStyle w:val="a3"/>
        <w:ind w:firstLine="708"/>
        <w:jc w:val="both"/>
        <w:rPr>
          <w:szCs w:val="28"/>
        </w:rPr>
      </w:pPr>
    </w:p>
    <w:p w:rsidR="0095737D" w:rsidRPr="00CF52BF" w:rsidRDefault="0095737D" w:rsidP="0095737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всех образовательных организациях заработная плата выплачивается своевременно и в полном объеме каждые полмесяца. Образовательные организации имеют возможность распоряжаться экономией зарплаты, направляя ее на увеличение надбавок, доплат и премий.</w:t>
      </w:r>
    </w:p>
    <w:p w:rsidR="0095737D" w:rsidRPr="00CF52BF" w:rsidRDefault="0095737D" w:rsidP="0095737D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626262"/>
          <w:sz w:val="28"/>
          <w:szCs w:val="28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Мониторинг показал, что проблем с начислением и выплатами вознаграждения за классное руководство нет, вопросы индивидуального характера разрешаются (временное замещение длительно отсутствующего по болезни), педагоги в указанный срок выплаты заработной платы получают отдельной строкой оплату за классное руководство. </w:t>
      </w:r>
      <w:r w:rsidRPr="00CF52BF">
        <w:rPr>
          <w:rFonts w:ascii="Roboto" w:eastAsia="Times New Roman" w:hAnsi="Roboto" w:cs="Times New Roman"/>
          <w:color w:val="626262"/>
          <w:sz w:val="28"/>
          <w:szCs w:val="28"/>
        </w:rPr>
        <w:t>По сведениям из министерства образования области, отмечается очевидный рост средней заработной платы педагогических работников по всем категориям работников.</w:t>
      </w:r>
    </w:p>
    <w:p w:rsidR="0095737D" w:rsidRPr="00CF52BF" w:rsidRDefault="0095737D" w:rsidP="0095737D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626262"/>
          <w:sz w:val="28"/>
          <w:szCs w:val="28"/>
        </w:rPr>
      </w:pPr>
      <w:r w:rsidRPr="00CF52BF">
        <w:rPr>
          <w:rFonts w:ascii="Roboto" w:eastAsia="Times New Roman" w:hAnsi="Roboto" w:cs="Times New Roman"/>
          <w:color w:val="626262"/>
          <w:sz w:val="28"/>
          <w:szCs w:val="28"/>
        </w:rPr>
        <w:t>По итогам повышения, на январь 2024г</w:t>
      </w:r>
      <w:proofErr w:type="gramStart"/>
      <w:r w:rsidRPr="00CF52BF">
        <w:rPr>
          <w:rFonts w:ascii="Roboto" w:eastAsia="Times New Roman" w:hAnsi="Roboto" w:cs="Times New Roman"/>
          <w:color w:val="626262"/>
          <w:sz w:val="28"/>
          <w:szCs w:val="28"/>
        </w:rPr>
        <w:t>.в</w:t>
      </w:r>
      <w:proofErr w:type="gramEnd"/>
      <w:r w:rsidRPr="00CF52BF">
        <w:rPr>
          <w:rFonts w:ascii="Roboto" w:eastAsia="Times New Roman" w:hAnsi="Roboto" w:cs="Times New Roman"/>
          <w:color w:val="626262"/>
          <w:sz w:val="28"/>
          <w:szCs w:val="28"/>
        </w:rPr>
        <w:t xml:space="preserve"> нашем районе  средняя зарплата педагогов общеобразовательных учреждений составила </w:t>
      </w:r>
      <w:r w:rsidRPr="00CF52BF">
        <w:rPr>
          <w:rFonts w:ascii="Times New Roman" w:hAnsi="Times New Roman"/>
          <w:sz w:val="28"/>
          <w:szCs w:val="28"/>
        </w:rPr>
        <w:t>38139,35</w:t>
      </w:r>
      <w:r w:rsidRPr="00CF52BF">
        <w:rPr>
          <w:rFonts w:ascii="Roboto" w:eastAsia="Times New Roman" w:hAnsi="Roboto" w:cs="Times New Roman"/>
          <w:color w:val="626262"/>
          <w:sz w:val="28"/>
          <w:szCs w:val="28"/>
        </w:rPr>
        <w:t xml:space="preserve"> руб., педагогов дошкольных учреждений </w:t>
      </w:r>
      <w:r w:rsidRPr="00CF52BF">
        <w:rPr>
          <w:rFonts w:ascii="Times New Roman" w:hAnsi="Times New Roman"/>
          <w:sz w:val="28"/>
          <w:szCs w:val="28"/>
        </w:rPr>
        <w:t>352543,17</w:t>
      </w:r>
      <w:r w:rsidRPr="00CF52BF">
        <w:rPr>
          <w:rFonts w:ascii="Roboto" w:eastAsia="Times New Roman" w:hAnsi="Roboto" w:cs="Times New Roman"/>
          <w:color w:val="626262"/>
          <w:sz w:val="28"/>
          <w:szCs w:val="28"/>
        </w:rPr>
        <w:t xml:space="preserve"> руб., педагогов дополнительного образования – 32 173руб.</w:t>
      </w:r>
    </w:p>
    <w:p w:rsidR="0095737D" w:rsidRPr="00CF52BF" w:rsidRDefault="0095737D" w:rsidP="0095737D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626262"/>
          <w:sz w:val="28"/>
          <w:szCs w:val="28"/>
        </w:rPr>
      </w:pPr>
      <w:r w:rsidRPr="00CF52BF">
        <w:rPr>
          <w:rFonts w:ascii="Roboto" w:eastAsia="Times New Roman" w:hAnsi="Roboto" w:cs="Times New Roman"/>
          <w:color w:val="626262"/>
          <w:sz w:val="28"/>
          <w:szCs w:val="28"/>
        </w:rPr>
        <w:t xml:space="preserve">Комитет районной организации Профсоюза образования осуществляет постоянный </w:t>
      </w:r>
      <w:proofErr w:type="gramStart"/>
      <w:r w:rsidRPr="00CF52BF">
        <w:rPr>
          <w:rFonts w:ascii="Roboto" w:eastAsia="Times New Roman" w:hAnsi="Roboto" w:cs="Times New Roman"/>
          <w:color w:val="626262"/>
          <w:sz w:val="28"/>
          <w:szCs w:val="28"/>
        </w:rPr>
        <w:t>контроль за</w:t>
      </w:r>
      <w:proofErr w:type="gramEnd"/>
      <w:r w:rsidRPr="00CF52BF">
        <w:rPr>
          <w:rFonts w:ascii="Roboto" w:eastAsia="Times New Roman" w:hAnsi="Roboto" w:cs="Times New Roman"/>
          <w:color w:val="626262"/>
          <w:sz w:val="28"/>
          <w:szCs w:val="28"/>
        </w:rPr>
        <w:t xml:space="preserve"> оплатой труда в период пандемии. За 2023г. проверено 3 образовательных </w:t>
      </w:r>
      <w:proofErr w:type="spellStart"/>
      <w:r w:rsidRPr="00CF52BF">
        <w:rPr>
          <w:rFonts w:ascii="Roboto" w:eastAsia="Times New Roman" w:hAnsi="Roboto" w:cs="Times New Roman"/>
          <w:color w:val="626262"/>
          <w:sz w:val="28"/>
          <w:szCs w:val="28"/>
        </w:rPr>
        <w:t>учреждениия</w:t>
      </w:r>
      <w:proofErr w:type="spellEnd"/>
      <w:r w:rsidRPr="00CF52BF">
        <w:rPr>
          <w:rFonts w:ascii="Roboto" w:eastAsia="Times New Roman" w:hAnsi="Roboto" w:cs="Times New Roman"/>
          <w:color w:val="626262"/>
          <w:sz w:val="28"/>
          <w:szCs w:val="28"/>
        </w:rPr>
        <w:t xml:space="preserve">. </w:t>
      </w:r>
    </w:p>
    <w:p w:rsidR="0095737D" w:rsidRPr="00CF52BF" w:rsidRDefault="0095737D" w:rsidP="009573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737D" w:rsidRPr="00CF52BF" w:rsidRDefault="0095737D" w:rsidP="009573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В оплате труда выявлены и отрицательные стороны.</w:t>
      </w:r>
    </w:p>
    <w:p w:rsidR="0095737D" w:rsidRPr="00CF52BF" w:rsidRDefault="0095737D" w:rsidP="0095737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С введением новшеств разрушен единый подход в системе оплаты труда. Отмечаются различные оклады по одним и тем же специальностям</w:t>
      </w:r>
    </w:p>
    <w:p w:rsidR="0095737D" w:rsidRPr="00CF52BF" w:rsidRDefault="0095737D" w:rsidP="0095737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В дискриминационном положении находятся отдельные руководители дошкольных учреждений и учреждений дополнительного образования, их заработная плата ниже заработной платы рядовых педагогических работников.</w:t>
      </w:r>
    </w:p>
    <w:p w:rsidR="0095737D" w:rsidRPr="00CF52BF" w:rsidRDefault="0095737D" w:rsidP="0095737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Не выполняются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утвержденные РТК по регулированию социально-трудовых отношений. Система оплаты труда учителей не предусматривает установления фиксированных размеров ставок заработной платы за исполнение должностных обязанностей за норму часов педагогической работы в неделю за ставку заработной платы. В общеобразовательных учреждениях понятие оклада не соответствует требованиям трудового законодательства (статьи 129 Трудового кодекса РФ).</w:t>
      </w:r>
    </w:p>
    <w:p w:rsidR="0095737D" w:rsidRPr="00CF52BF" w:rsidRDefault="0095737D" w:rsidP="009573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proofErr w:type="gramStart"/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Оплата труда учителей малокомплектных школ привязана к количеству обучающихся, что является нарушением статьи 99 Федерального закона «Об образовании в Российской Федерации».</w:t>
      </w:r>
      <w:proofErr w:type="gramEnd"/>
    </w:p>
    <w:p w:rsidR="0095737D" w:rsidRPr="00CF52BF" w:rsidRDefault="0095737D" w:rsidP="0095737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737D" w:rsidRPr="00CF52BF" w:rsidRDefault="0095737D" w:rsidP="009573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районной организацией Профсоюза стоят задачи:</w:t>
      </w:r>
    </w:p>
    <w:p w:rsidR="0095737D" w:rsidRPr="00CF52BF" w:rsidRDefault="0095737D" w:rsidP="0095737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Добиваться введения в общеобразовательных учреждениях района системы оплаты труда, основанной на установлении окладов (должностных окладов), ставок заработной платы дифференцированно по должностям (профессиям) на основе квалификационных уровней профессиональных квалификационных групп и не ниже минимального </w:t>
      </w:r>
      <w:proofErr w:type="gram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размера оплаты труда</w:t>
      </w:r>
      <w:proofErr w:type="gramEnd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737D" w:rsidRPr="00CF52BF" w:rsidRDefault="0095737D" w:rsidP="0095737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 новых нормативов финансового обеспечения образовательной деятельности и установление для малокомплектных школ нормативов на класс (класс-комплект).</w:t>
      </w:r>
    </w:p>
    <w:p w:rsidR="00E76815" w:rsidRPr="00CF52BF" w:rsidRDefault="00E76815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E6669" w:rsidRPr="00CF52BF" w:rsidRDefault="002E6669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363AC" w:rsidRPr="00CF52BF" w:rsidRDefault="006363AC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F5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Социальное партнерство</w:t>
      </w:r>
    </w:p>
    <w:p w:rsidR="006363AC" w:rsidRPr="00CF52BF" w:rsidRDefault="006363AC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363AC" w:rsidRPr="00CF52BF" w:rsidRDefault="006363AC" w:rsidP="006363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52BF">
        <w:rPr>
          <w:rFonts w:ascii="Times New Roman" w:hAnsi="Times New Roman" w:cs="Times New Roman"/>
          <w:sz w:val="28"/>
          <w:szCs w:val="28"/>
        </w:rPr>
        <w:t>Между администрацией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Краснопартизанского</w:t>
      </w:r>
      <w:proofErr w:type="spellEnd"/>
      <w:r w:rsidRPr="00CF52BF">
        <w:rPr>
          <w:rFonts w:ascii="Times New Roman" w:hAnsi="Times New Roman" w:cs="Times New Roman"/>
          <w:sz w:val="28"/>
          <w:szCs w:val="28"/>
        </w:rPr>
        <w:t xml:space="preserve">  муниципального района, отделом образования и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Краснопартизанской</w:t>
      </w:r>
      <w:proofErr w:type="spellEnd"/>
      <w:r w:rsidRPr="00CF52BF">
        <w:rPr>
          <w:rFonts w:ascii="Times New Roman" w:hAnsi="Times New Roman" w:cs="Times New Roman"/>
          <w:sz w:val="28"/>
          <w:szCs w:val="28"/>
        </w:rPr>
        <w:t xml:space="preserve"> ра</w:t>
      </w:r>
      <w:r w:rsidR="00DB1701" w:rsidRPr="00CF52BF">
        <w:rPr>
          <w:rFonts w:ascii="Times New Roman" w:hAnsi="Times New Roman" w:cs="Times New Roman"/>
          <w:sz w:val="28"/>
          <w:szCs w:val="28"/>
        </w:rPr>
        <w:t>й</w:t>
      </w:r>
      <w:r w:rsidRPr="00CF52BF">
        <w:rPr>
          <w:rFonts w:ascii="Times New Roman" w:hAnsi="Times New Roman" w:cs="Times New Roman"/>
          <w:sz w:val="28"/>
          <w:szCs w:val="28"/>
        </w:rPr>
        <w:t>онной профсоюзной организацией работников образования заключено и действует Соглашение до декабря 2024 года.</w:t>
      </w:r>
    </w:p>
    <w:p w:rsidR="006363AC" w:rsidRPr="00CF52BF" w:rsidRDefault="006363AC" w:rsidP="006363A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образовательные учреждения имеют коллективные договоры. Все коллективные договоры проходят уведомительную регистрацию в Министерстве труда и социальной защиты Саратовской области.</w:t>
      </w:r>
    </w:p>
    <w:p w:rsidR="006363AC" w:rsidRPr="00CF52BF" w:rsidRDefault="006363AC" w:rsidP="006363AC">
      <w:pPr>
        <w:rPr>
          <w:rFonts w:ascii="Times New Roman" w:hAnsi="Times New Roman" w:cs="Times New Roman"/>
          <w:sz w:val="28"/>
          <w:szCs w:val="28"/>
        </w:rPr>
      </w:pPr>
      <w:r w:rsidRPr="00CF52BF">
        <w:rPr>
          <w:rFonts w:ascii="Times New Roman" w:hAnsi="Times New Roman" w:cs="Times New Roman"/>
          <w:sz w:val="28"/>
          <w:szCs w:val="28"/>
        </w:rPr>
        <w:t xml:space="preserve">Совместно с отделом образования проводились: </w:t>
      </w:r>
    </w:p>
    <w:p w:rsidR="006363AC" w:rsidRPr="00CF52BF" w:rsidRDefault="006363AC" w:rsidP="006363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52BF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заработной </w:t>
      </w:r>
      <w:proofErr w:type="gramStart"/>
      <w:r w:rsidRPr="00CF52BF">
        <w:rPr>
          <w:rFonts w:ascii="Times New Roman" w:hAnsi="Times New Roman" w:cs="Times New Roman"/>
          <w:sz w:val="28"/>
          <w:szCs w:val="28"/>
        </w:rPr>
        <w:t>платы с целью изучения эффективности совершенствования системы оплаты труда</w:t>
      </w:r>
      <w:proofErr w:type="gramEnd"/>
      <w:r w:rsidRPr="00CF52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63AC" w:rsidRPr="00CF52BF" w:rsidRDefault="006363AC" w:rsidP="006363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52BF">
        <w:rPr>
          <w:rFonts w:ascii="Times New Roman" w:hAnsi="Times New Roman" w:cs="Times New Roman"/>
          <w:sz w:val="28"/>
          <w:szCs w:val="28"/>
        </w:rPr>
        <w:t xml:space="preserve">рейды по проверке готовности муниципальных общеобразовательных учреждений к новому учебному году, </w:t>
      </w:r>
    </w:p>
    <w:p w:rsidR="006363AC" w:rsidRPr="00CF52BF" w:rsidRDefault="006363AC" w:rsidP="006363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52BF">
        <w:rPr>
          <w:rFonts w:ascii="Times New Roman" w:hAnsi="Times New Roman" w:cs="Times New Roman"/>
          <w:sz w:val="28"/>
          <w:szCs w:val="28"/>
        </w:rPr>
        <w:t xml:space="preserve">смотр-конкурс образовательных учреждений на лучшее состояние пожарной безопасности, условий и охраны труда, </w:t>
      </w:r>
    </w:p>
    <w:p w:rsidR="006363AC" w:rsidRPr="00CF52BF" w:rsidRDefault="006363AC" w:rsidP="006363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52BF">
        <w:rPr>
          <w:rFonts w:ascii="Times New Roman" w:hAnsi="Times New Roman" w:cs="Times New Roman"/>
          <w:sz w:val="28"/>
          <w:szCs w:val="28"/>
        </w:rPr>
        <w:t xml:space="preserve">рейд «Как живешь, молодой учитель?», </w:t>
      </w:r>
    </w:p>
    <w:p w:rsidR="006363AC" w:rsidRPr="00CF52BF" w:rsidRDefault="006363AC" w:rsidP="00957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2BF">
        <w:rPr>
          <w:rFonts w:ascii="Times New Roman" w:hAnsi="Times New Roman" w:cs="Times New Roman"/>
          <w:sz w:val="28"/>
          <w:szCs w:val="28"/>
        </w:rPr>
        <w:t>Совместно с отделом образования проводятся профессиональные конкурсы: «Учитель года», «Воспитатель года», «Педагогический дебют»</w:t>
      </w:r>
      <w:r w:rsidR="00B65C9D" w:rsidRPr="00CF52BF">
        <w:rPr>
          <w:rFonts w:ascii="Times New Roman" w:hAnsi="Times New Roman" w:cs="Times New Roman"/>
          <w:sz w:val="28"/>
          <w:szCs w:val="28"/>
        </w:rPr>
        <w:t xml:space="preserve"> Туристический </w:t>
      </w:r>
      <w:r w:rsidRPr="00CF52BF">
        <w:rPr>
          <w:rFonts w:ascii="Times New Roman" w:hAnsi="Times New Roman" w:cs="Times New Roman"/>
          <w:sz w:val="28"/>
          <w:szCs w:val="28"/>
        </w:rPr>
        <w:t xml:space="preserve"> и другие</w:t>
      </w:r>
      <w:proofErr w:type="gramStart"/>
      <w:r w:rsidRPr="00CF52BF">
        <w:rPr>
          <w:rFonts w:ascii="Times New Roman" w:hAnsi="Times New Roman" w:cs="Times New Roman"/>
          <w:sz w:val="28"/>
          <w:szCs w:val="28"/>
        </w:rPr>
        <w:t xml:space="preserve"> </w:t>
      </w:r>
      <w:r w:rsidR="002E6669" w:rsidRPr="00CF52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5957" w:rsidRPr="00CF52BF" w:rsidRDefault="00090022" w:rsidP="00335957">
      <w:pPr>
        <w:ind w:firstLine="708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 результатам оценок жюри 1 место получила Долгова Олеся Валерьевн</w:t>
      </w:r>
      <w:proofErr w:type="gramStart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а(</w:t>
      </w:r>
      <w:proofErr w:type="gramEnd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председатель ППО), 2 место - Белякова Ольга Владимировна, 3 место - Литвинова Елена Павловна.</w:t>
      </w:r>
      <w:r w:rsidR="00335957"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Все педагоги получили грамоты, а также призы, которые вручила Т. Н. </w:t>
      </w:r>
      <w:proofErr w:type="spellStart"/>
      <w:r w:rsidR="00335957"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Тремасова</w:t>
      </w:r>
      <w:proofErr w:type="spellEnd"/>
      <w:r w:rsidR="00335957"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председатель </w:t>
      </w:r>
      <w:proofErr w:type="spellStart"/>
      <w:r w:rsidR="00335957"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Краснопартизанской</w:t>
      </w:r>
      <w:proofErr w:type="spellEnd"/>
      <w:r w:rsidR="00335957"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районной профсоюзной организации работников образования</w:t>
      </w:r>
    </w:p>
    <w:p w:rsidR="00335957" w:rsidRPr="00CF52BF" w:rsidRDefault="00335957" w:rsidP="0021688C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конкурсе «Педагогический дебют» победили предсе</w:t>
      </w:r>
      <w:r w:rsidR="008C1E4C"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датель профсоюза МДОУ «Малыш» </w:t>
      </w:r>
      <w:proofErr w:type="spellStart"/>
      <w:r w:rsidR="008C1E4C"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Ди</w:t>
      </w:r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тяткина</w:t>
      </w:r>
      <w:proofErr w:type="spellEnd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О.Н. (1место)</w:t>
      </w:r>
      <w:r w:rsidR="00B65C9D"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председатель ППО МДОУ «</w:t>
      </w:r>
      <w:proofErr w:type="spellStart"/>
      <w:r w:rsidR="00B65C9D"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Малыш»</w:t>
      </w:r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,учитель</w:t>
      </w:r>
      <w:proofErr w:type="spellEnd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физкультуры МОУ СОШ </w:t>
      </w:r>
      <w:proofErr w:type="spellStart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</w:t>
      </w:r>
      <w:proofErr w:type="gramStart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.Г</w:t>
      </w:r>
      <w:proofErr w:type="gramEnd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орный</w:t>
      </w:r>
      <w:proofErr w:type="spellEnd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(2 место) </w:t>
      </w:r>
      <w:r w:rsidR="008C1E4C"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 логопед МДОУ «Родничок»  Кузне</w:t>
      </w:r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цова С.А.(3 место)</w:t>
      </w:r>
    </w:p>
    <w:p w:rsidR="00090022" w:rsidRPr="00CF52BF" w:rsidRDefault="00335957" w:rsidP="0021688C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23 января в актовом зале МОУ "СОШ п. </w:t>
      </w:r>
      <w:proofErr w:type="gramStart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Горный</w:t>
      </w:r>
      <w:proofErr w:type="gramEnd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 сос</w:t>
      </w:r>
      <w:r w:rsidR="0021688C"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тоялось торжественное закрытие </w:t>
      </w:r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ода педагога и наставника. Виновников торжества тепло поздравили руководитель аппарата администрации </w:t>
      </w:r>
      <w:proofErr w:type="spellStart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Краснопартизанского</w:t>
      </w:r>
      <w:proofErr w:type="spellEnd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  района Н. В. </w:t>
      </w:r>
      <w:proofErr w:type="spellStart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Безгубова</w:t>
      </w:r>
      <w:proofErr w:type="spellEnd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начальник отдела образования О. Ю. </w:t>
      </w:r>
      <w:proofErr w:type="spellStart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Мурзакова</w:t>
      </w:r>
      <w:proofErr w:type="spellEnd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председатель райкома профсоюзов Т. Н. </w:t>
      </w:r>
      <w:proofErr w:type="spellStart"/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Тремасова</w:t>
      </w:r>
      <w:proofErr w:type="spellEnd"/>
    </w:p>
    <w:p w:rsidR="00107FB4" w:rsidRPr="00CF52BF" w:rsidRDefault="00EE6C3F" w:rsidP="00EE6C3F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F5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Награждение грамотами райкома профсоюза за социальное партнерство и активную профсоюзную работу. </w:t>
      </w:r>
    </w:p>
    <w:p w:rsidR="006363AC" w:rsidRPr="00CF52BF" w:rsidRDefault="00815303" w:rsidP="006363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52BF">
        <w:rPr>
          <w:rFonts w:ascii="Times New Roman" w:hAnsi="Times New Roman" w:cs="Times New Roman"/>
          <w:sz w:val="28"/>
          <w:szCs w:val="28"/>
        </w:rPr>
        <w:t>Председатель районной</w:t>
      </w:r>
      <w:r w:rsidR="006363AC" w:rsidRPr="00CF52BF">
        <w:rPr>
          <w:rFonts w:ascii="Times New Roman" w:hAnsi="Times New Roman" w:cs="Times New Roman"/>
          <w:sz w:val="28"/>
          <w:szCs w:val="28"/>
        </w:rPr>
        <w:t xml:space="preserve"> профсоюзной организации участвует в работе  аттестационной</w:t>
      </w:r>
      <w:r w:rsidR="002E6669" w:rsidRPr="00CF52BF">
        <w:rPr>
          <w:rFonts w:ascii="Times New Roman" w:hAnsi="Times New Roman" w:cs="Times New Roman"/>
          <w:sz w:val="28"/>
          <w:szCs w:val="28"/>
        </w:rPr>
        <w:t>, наградной, конкурсной комиссиях</w:t>
      </w:r>
      <w:r w:rsidR="006363AC" w:rsidRPr="00CF52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3AC" w:rsidRPr="00CF52BF" w:rsidRDefault="006363AC" w:rsidP="006363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52BF">
        <w:rPr>
          <w:rFonts w:ascii="Times New Roman" w:hAnsi="Times New Roman" w:cs="Times New Roman"/>
          <w:sz w:val="28"/>
          <w:szCs w:val="28"/>
        </w:rPr>
        <w:t>Со</w:t>
      </w:r>
      <w:r w:rsidR="00815303" w:rsidRPr="00CF52BF">
        <w:rPr>
          <w:rFonts w:ascii="Times New Roman" w:hAnsi="Times New Roman" w:cs="Times New Roman"/>
          <w:sz w:val="28"/>
          <w:szCs w:val="28"/>
        </w:rPr>
        <w:t>циальное партнерство с отделом</w:t>
      </w:r>
      <w:r w:rsidRPr="00CF52BF">
        <w:rPr>
          <w:rFonts w:ascii="Times New Roman" w:hAnsi="Times New Roman" w:cs="Times New Roman"/>
          <w:sz w:val="28"/>
          <w:szCs w:val="28"/>
        </w:rPr>
        <w:t xml:space="preserve"> образования проявляется также в практике награждения профсоюзных активистов к профессиональному пра</w:t>
      </w:r>
      <w:r w:rsidR="00107FB4" w:rsidRPr="00CF52BF">
        <w:rPr>
          <w:rFonts w:ascii="Times New Roman" w:hAnsi="Times New Roman" w:cs="Times New Roman"/>
          <w:sz w:val="28"/>
          <w:szCs w:val="28"/>
        </w:rPr>
        <w:t>зднику Дня учителя, к праздникам торжественного открытия и закрытия Года педагога и наставника</w:t>
      </w:r>
      <w:proofErr w:type="gramStart"/>
      <w:r w:rsidR="00107FB4" w:rsidRPr="00CF52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07FB4" w:rsidRPr="00CF5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669" w:rsidRPr="00CF52BF" w:rsidRDefault="002E6669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E6669" w:rsidRPr="00CF52BF" w:rsidRDefault="002E6669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E6669" w:rsidRPr="00CF52BF" w:rsidRDefault="002E6669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E6669" w:rsidRPr="00CF52BF" w:rsidRDefault="002E6669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52BF" w:rsidRDefault="00CF52BF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52BF" w:rsidRDefault="00CF52BF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363AC" w:rsidRPr="00CF52BF" w:rsidRDefault="006363AC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F5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Правозащитная работа</w:t>
      </w:r>
    </w:p>
    <w:p w:rsidR="006363AC" w:rsidRPr="00CF52BF" w:rsidRDefault="006363AC" w:rsidP="006363AC">
      <w:pPr>
        <w:shd w:val="clear" w:color="auto" w:fill="FFFFFF"/>
        <w:spacing w:after="0" w:line="33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63AC" w:rsidRPr="00CF52BF" w:rsidRDefault="006363AC" w:rsidP="006363A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приоритетных направлений деятельности является правозащитная работа.</w:t>
      </w: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Правозащитная де</w:t>
      </w:r>
      <w:r w:rsidR="00107FB4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ятельность районной 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Профсоюза направлена на реализацию основных задач по мотивации профсоюзного членства.</w:t>
      </w: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Правозащитная работа областной организации Профсоюза осуществляется по основным направлениям:</w:t>
      </w:r>
    </w:p>
    <w:p w:rsidR="006363AC" w:rsidRPr="00CF52BF" w:rsidRDefault="006363AC" w:rsidP="006363A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нарушений трудового законодательства в образовательных учреждениях;</w:t>
      </w:r>
    </w:p>
    <w:p w:rsidR="006363AC" w:rsidRPr="00CF52BF" w:rsidRDefault="006363AC" w:rsidP="006363A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и устранение нарушений действующего законодательства;</w:t>
      </w:r>
    </w:p>
    <w:p w:rsidR="006363AC" w:rsidRPr="00CF52BF" w:rsidRDefault="006363AC" w:rsidP="006363A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практической помощи членам Профсоюза в защите их трудовых прав и профессиональных интересов;</w:t>
      </w:r>
    </w:p>
    <w:p w:rsidR="006363AC" w:rsidRPr="00CF52BF" w:rsidRDefault="006363AC" w:rsidP="006363A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экспертиза проектов областных и муниципальных нормативных правовых актов, локальных нормативных документов;</w:t>
      </w:r>
    </w:p>
    <w:p w:rsidR="006363AC" w:rsidRPr="00CF52BF" w:rsidRDefault="006363AC" w:rsidP="006363A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информационно-методическая работа по правовым вопросам;</w:t>
      </w:r>
    </w:p>
    <w:p w:rsidR="006363AC" w:rsidRPr="00CF52BF" w:rsidRDefault="006363AC" w:rsidP="006363A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обучающих семинаров с профактивом.</w:t>
      </w: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Приоритетным направлением правовой инспекции труда является неуклонное повышение и улучшение условий оплаты труда работников образования, в том числе, предусматриваются меры по недопущению задолженности по заработной плате.</w:t>
      </w:r>
    </w:p>
    <w:p w:rsidR="006363AC" w:rsidRPr="00CF52BF" w:rsidRDefault="006363AC" w:rsidP="002E66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заработная плата выдается своевременно, в полном объеме, имеет тенденцию к росту</w:t>
      </w:r>
      <w:r w:rsidR="002E6669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63AC" w:rsidRPr="00CF52BF" w:rsidRDefault="006363AC" w:rsidP="006363A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6363AC" w:rsidRPr="00CF52BF" w:rsidTr="006363A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C" w:rsidRPr="00CF52BF" w:rsidRDefault="00636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C" w:rsidRPr="00CF52BF" w:rsidRDefault="00636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363AC" w:rsidRPr="00CF52BF" w:rsidRDefault="006363AC" w:rsidP="0021688C">
      <w:pPr>
        <w:shd w:val="clear" w:color="auto" w:fill="FFFFFF"/>
        <w:spacing w:after="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363AC" w:rsidRPr="00CF52BF" w:rsidRDefault="00B65C9D" w:rsidP="006363A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отчетный период </w:t>
      </w:r>
      <w:r w:rsidR="00107FB4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председателю районной</w:t>
      </w:r>
      <w:r w:rsidR="006363A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по вопросам назначения досрочной страховой пенсии в связи с педагогич</w:t>
      </w:r>
      <w:r w:rsidR="00107FB4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деятельностью</w:t>
      </w:r>
      <w:proofErr w:type="gramEnd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обратились 12человек</w:t>
      </w:r>
      <w:r w:rsidR="00107FB4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363A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07FB4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363A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братившимся</w:t>
      </w:r>
      <w:proofErr w:type="gramEnd"/>
      <w:r w:rsidR="006363A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оказали помощь в подсчете стажа, даны рекомендации.</w:t>
      </w:r>
    </w:p>
    <w:p w:rsidR="006363AC" w:rsidRPr="00CF52BF" w:rsidRDefault="006363AC" w:rsidP="006363AC">
      <w:pPr>
        <w:shd w:val="clear" w:color="auto" w:fill="FFFFFF"/>
        <w:spacing w:after="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363AC" w:rsidRPr="00CF52BF" w:rsidRDefault="006363AC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363AC" w:rsidRPr="00CF52BF" w:rsidRDefault="006363AC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737D" w:rsidRPr="00CF52BF" w:rsidRDefault="0095737D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737D" w:rsidRPr="00CF52BF" w:rsidRDefault="0095737D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737D" w:rsidRDefault="0095737D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63AC" w:rsidRPr="00940CD2" w:rsidRDefault="006363AC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40C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Охрана труда</w:t>
      </w:r>
    </w:p>
    <w:p w:rsidR="006363AC" w:rsidRPr="00940CD2" w:rsidRDefault="006363AC" w:rsidP="006363AC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улучшению условий и охраны труда, сохранению здоровья работников, приведению образовательных учреждений в </w:t>
      </w:r>
      <w:proofErr w:type="spell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пожаробезопасное</w:t>
      </w:r>
      <w:proofErr w:type="spellEnd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состояние осуществлялась в рамках реализации государственной политики в области охраны труда в соответствии с Трудовым кодексом РФ, с учетом складывающейся в этом году эпидемиологической ситуации.</w:t>
      </w: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2023 году вступило в силу множество документов, непосредственно касающихся охраны труда, в том числе, новая редакция Раздела X «Охрана труда» Трудового кодекса РФ, Постановление Правительства РФ от 24 декабря 2021 г. N 2464 “О порядке обучения по охране труда и проверки знания требований охраны труда”, Приказ Министерства труда и социальной защиты РФ от 29 октября 2021 г. N 776н</w:t>
      </w:r>
      <w:proofErr w:type="gramEnd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</w:t>
      </w:r>
      <w:proofErr w:type="gram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Примерного положения о системе управления охраной труда”, Приказ Министерства труда и социальной защиты РФ от 28 декабря 2021 г. N 796 “Об утверждении Рекомендаций по выбору методов оценки уровней профессиональных рисков и по снижению уровней таких рисков”, Приказ Министерства здравоохранения РФ от 20 мая 2022 г. N 342н “Об утверждении порядка прохождения обязательного психиатрического освидетельствования работниками, осуществляющими отдельные</w:t>
      </w:r>
      <w:proofErr w:type="gramEnd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виды деятельности, его периодичности, а также видов деятельности, при осуществлении которых проводится психиатрическое освидетельствование” и другие.</w:t>
      </w: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всех первичных о</w:t>
      </w:r>
      <w:r w:rsidR="002211AB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рганизациях Профсоюза избрано 15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уполномоченных профсоюзных комитетов по охране труда. Организовано систематическое обучение уполномоченных профсоюзных комитетов силами внештатной технической инспекции.</w:t>
      </w:r>
    </w:p>
    <w:p w:rsidR="006363AC" w:rsidRPr="00CF52BF" w:rsidRDefault="002211AB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2023</w:t>
      </w:r>
      <w:r w:rsidR="006363A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 образовательны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учреждениях района работал 1</w:t>
      </w:r>
      <w:r w:rsidR="00753AA7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3AA7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охране труда.</w:t>
      </w: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всех образовательных</w:t>
      </w:r>
      <w:r w:rsidR="00BB0218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учреждениях района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заключены коллективные договоры с обязательным наличием в них раздела «Охрана труда».</w:t>
      </w:r>
    </w:p>
    <w:p w:rsidR="00636EE8" w:rsidRPr="00CF52BF" w:rsidRDefault="00E52684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sz w:val="28"/>
          <w:szCs w:val="28"/>
        </w:rPr>
        <w:t xml:space="preserve">В связи с изменением нормативной базы для профсоюзного актива разработан «Методический материал по организации работы уполномоченного профсоюзного комитета по охране труда». </w:t>
      </w:r>
    </w:p>
    <w:p w:rsidR="00403A83" w:rsidRPr="00CF52BF" w:rsidRDefault="00403A83" w:rsidP="00403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</w:rPr>
      </w:pPr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>Комитет районной организации продолжал контролировать вопрос оплаты медицинских осмотров работников образовательных организаций</w:t>
      </w:r>
      <w:proofErr w:type="gramStart"/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>..</w:t>
      </w:r>
      <w:proofErr w:type="gramEnd"/>
    </w:p>
    <w:p w:rsidR="00403A83" w:rsidRPr="00CF52BF" w:rsidRDefault="00403A83" w:rsidP="00403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</w:rPr>
      </w:pPr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>В настоящее время медицинские осмотры работников образовательных организаций района  оплачиваются работодателями</w:t>
      </w:r>
      <w:proofErr w:type="gramStart"/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 xml:space="preserve"> .</w:t>
      </w:r>
      <w:proofErr w:type="gramEnd"/>
    </w:p>
    <w:p w:rsidR="00403A83" w:rsidRPr="00CF52BF" w:rsidRDefault="00F42D81" w:rsidP="00403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</w:rPr>
      </w:pPr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>В 2023</w:t>
      </w:r>
      <w:r w:rsidR="00403A83"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 xml:space="preserve"> году на онлайн-семинарах </w:t>
      </w:r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>обучено более 14</w:t>
      </w:r>
      <w:r w:rsidR="00403A83"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 xml:space="preserve"> человек профактива.</w:t>
      </w:r>
    </w:p>
    <w:p w:rsidR="00403A83" w:rsidRPr="00CF52BF" w:rsidRDefault="00403A83" w:rsidP="00403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</w:rPr>
      </w:pPr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>28 апреля, во Всемирный день охраны труда, внештатные технические инспекторы труда областной организации Профсоюза и уполномоченные профсоюзных комитетов по охране труда смогли проверить свои знания в данном направлении и принять участие в конкурсе на звание “Лучший внештатный технический инспектор труда и лучший уполномоченный по охране труда профкома образовательного учреждения”.</w:t>
      </w:r>
    </w:p>
    <w:p w:rsidR="00403A83" w:rsidRPr="00CF52BF" w:rsidRDefault="00403A83" w:rsidP="00403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</w:rPr>
      </w:pPr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 xml:space="preserve">В этом году конкурс проходил в виде онлайн-тестирования. Было необходимо за наименьшее время правильно ответить на вопросы по охране труда, пожарной безопасности, оказанию первой </w:t>
      </w:r>
    </w:p>
    <w:p w:rsidR="00403A83" w:rsidRPr="00CF52BF" w:rsidRDefault="00403A83" w:rsidP="00403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</w:rPr>
      </w:pPr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 xml:space="preserve">Наш технический инспектор труда </w:t>
      </w:r>
      <w:proofErr w:type="spellStart"/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>Мулико</w:t>
      </w:r>
      <w:proofErr w:type="spellEnd"/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 xml:space="preserve"> Н.Н. получил сертификат участника тестирования. </w:t>
      </w: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363AC" w:rsidRPr="00940CD2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363AC" w:rsidRPr="00940CD2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40C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Молодежная политика</w:t>
      </w:r>
    </w:p>
    <w:p w:rsidR="006363AC" w:rsidRPr="00940CD2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целью молодежной политики в </w:t>
      </w:r>
      <w:r w:rsidR="0095737D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отчетном периоде 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было:</w:t>
      </w: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и закрепление молодых кадров в образовании как стратегическая задача областной организации Профсоюза решалась посредством реализации проекта «Содействие развитию кадрового потенциала системы образования Саратовской области».</w:t>
      </w: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 рейд </w:t>
      </w:r>
      <w:r w:rsidRPr="00CF5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«Как живешь, молодой педагог?»</w:t>
      </w: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63AC" w:rsidRPr="00CF52BF" w:rsidRDefault="006363AC" w:rsidP="006363AC">
      <w:pPr>
        <w:pStyle w:val="a3"/>
        <w:rPr>
          <w:szCs w:val="28"/>
        </w:rPr>
      </w:pPr>
      <w:r w:rsidRPr="00CF52BF">
        <w:rPr>
          <w:szCs w:val="28"/>
        </w:rPr>
        <w:t>В 2023 году в образова</w:t>
      </w:r>
      <w:r w:rsidR="00542451" w:rsidRPr="00CF52BF">
        <w:rPr>
          <w:szCs w:val="28"/>
        </w:rPr>
        <w:t xml:space="preserve">тельные организации </w:t>
      </w:r>
      <w:proofErr w:type="spellStart"/>
      <w:r w:rsidR="00542451" w:rsidRPr="00CF52BF">
        <w:rPr>
          <w:szCs w:val="28"/>
        </w:rPr>
        <w:t>Краснопартизанского</w:t>
      </w:r>
      <w:proofErr w:type="spellEnd"/>
      <w:r w:rsidR="00E52684" w:rsidRPr="00CF52BF">
        <w:rPr>
          <w:szCs w:val="28"/>
        </w:rPr>
        <w:t xml:space="preserve"> района прибыл </w:t>
      </w:r>
      <w:r w:rsidR="0095737D" w:rsidRPr="00CF52BF">
        <w:rPr>
          <w:b/>
          <w:szCs w:val="28"/>
        </w:rPr>
        <w:t xml:space="preserve">1 </w:t>
      </w:r>
      <w:proofErr w:type="spellStart"/>
      <w:r w:rsidR="0095737D" w:rsidRPr="00CF52BF">
        <w:rPr>
          <w:b/>
          <w:szCs w:val="28"/>
        </w:rPr>
        <w:t>пед</w:t>
      </w:r>
      <w:proofErr w:type="spellEnd"/>
      <w:r w:rsidRPr="00CF52BF">
        <w:rPr>
          <w:b/>
          <w:szCs w:val="28"/>
        </w:rPr>
        <w:t xml:space="preserve"> </w:t>
      </w:r>
      <w:r w:rsidR="0095737D" w:rsidRPr="00CF52BF">
        <w:rPr>
          <w:szCs w:val="28"/>
        </w:rPr>
        <w:t xml:space="preserve">молодой специалист Иванова Ю.А. Ее сразу  </w:t>
      </w:r>
      <w:proofErr w:type="spellStart"/>
      <w:r w:rsidR="0095737D" w:rsidRPr="00CF52BF">
        <w:rPr>
          <w:szCs w:val="28"/>
        </w:rPr>
        <w:t>принялим</w:t>
      </w:r>
      <w:proofErr w:type="spellEnd"/>
      <w:r w:rsidRPr="00CF52BF">
        <w:rPr>
          <w:szCs w:val="28"/>
        </w:rPr>
        <w:t xml:space="preserve"> в профсоюз.</w:t>
      </w:r>
    </w:p>
    <w:p w:rsidR="006363AC" w:rsidRPr="00CF52BF" w:rsidRDefault="006363AC" w:rsidP="006363AC">
      <w:pPr>
        <w:pStyle w:val="a3"/>
        <w:rPr>
          <w:szCs w:val="28"/>
        </w:rPr>
      </w:pPr>
      <w:r w:rsidRPr="00CF52BF">
        <w:rPr>
          <w:szCs w:val="28"/>
        </w:rPr>
        <w:t>В ежегодной акции «Вступай в профсоюз» в 2023 году особенно акти</w:t>
      </w:r>
      <w:r w:rsidR="005C4E98" w:rsidRPr="00CF52BF">
        <w:rPr>
          <w:szCs w:val="28"/>
        </w:rPr>
        <w:t>вными были председатели</w:t>
      </w:r>
      <w:r w:rsidR="00DD1A75" w:rsidRPr="00CF52BF">
        <w:rPr>
          <w:szCs w:val="28"/>
        </w:rPr>
        <w:t xml:space="preserve"> </w:t>
      </w:r>
      <w:proofErr w:type="spellStart"/>
      <w:r w:rsidR="005C4E98" w:rsidRPr="00CF52BF">
        <w:rPr>
          <w:szCs w:val="28"/>
        </w:rPr>
        <w:t>Краснопартизанского</w:t>
      </w:r>
      <w:proofErr w:type="spellEnd"/>
      <w:r w:rsidR="005C4E98" w:rsidRPr="00CF52BF">
        <w:rPr>
          <w:szCs w:val="28"/>
        </w:rPr>
        <w:t xml:space="preserve"> политехнического лицея </w:t>
      </w:r>
      <w:r w:rsidRPr="00CF52BF">
        <w:rPr>
          <w:szCs w:val="28"/>
        </w:rPr>
        <w:t xml:space="preserve"> </w:t>
      </w:r>
      <w:r w:rsidR="00DD1A75" w:rsidRPr="00CF52BF">
        <w:rPr>
          <w:szCs w:val="28"/>
        </w:rPr>
        <w:t>Шевченко</w:t>
      </w:r>
      <w:r w:rsidR="005C4E98" w:rsidRPr="00CF52BF">
        <w:rPr>
          <w:szCs w:val="28"/>
        </w:rPr>
        <w:t xml:space="preserve"> </w:t>
      </w:r>
      <w:r w:rsidR="00DD1A75" w:rsidRPr="00CF52BF">
        <w:rPr>
          <w:szCs w:val="28"/>
        </w:rPr>
        <w:t>С</w:t>
      </w:r>
      <w:r w:rsidR="005C4E98" w:rsidRPr="00CF52BF">
        <w:rPr>
          <w:szCs w:val="28"/>
        </w:rPr>
        <w:t xml:space="preserve">.В. и </w:t>
      </w:r>
      <w:proofErr w:type="spellStart"/>
      <w:r w:rsidR="005C4E98" w:rsidRPr="00CF52BF">
        <w:rPr>
          <w:szCs w:val="28"/>
        </w:rPr>
        <w:t>Кубжессарова</w:t>
      </w:r>
      <w:proofErr w:type="spellEnd"/>
      <w:r w:rsidR="005C4E98" w:rsidRPr="00CF52BF">
        <w:rPr>
          <w:szCs w:val="28"/>
        </w:rPr>
        <w:t xml:space="preserve"> А.Ж.  – председатель </w:t>
      </w:r>
      <w:proofErr w:type="spellStart"/>
      <w:r w:rsidR="005C4E98" w:rsidRPr="00CF52BF">
        <w:rPr>
          <w:szCs w:val="28"/>
        </w:rPr>
        <w:t>первички</w:t>
      </w:r>
      <w:proofErr w:type="spellEnd"/>
      <w:r w:rsidR="005C4E98" w:rsidRPr="00CF52BF">
        <w:rPr>
          <w:szCs w:val="28"/>
        </w:rPr>
        <w:t xml:space="preserve"> филиала МОУ СОШ </w:t>
      </w:r>
      <w:proofErr w:type="spellStart"/>
      <w:r w:rsidR="005C4E98" w:rsidRPr="00CF52BF">
        <w:rPr>
          <w:szCs w:val="28"/>
        </w:rPr>
        <w:t>п</w:t>
      </w:r>
      <w:proofErr w:type="gramStart"/>
      <w:r w:rsidR="005C4E98" w:rsidRPr="00CF52BF">
        <w:rPr>
          <w:szCs w:val="28"/>
        </w:rPr>
        <w:t>.Г</w:t>
      </w:r>
      <w:proofErr w:type="gramEnd"/>
      <w:r w:rsidR="005C4E98" w:rsidRPr="00CF52BF">
        <w:rPr>
          <w:szCs w:val="28"/>
        </w:rPr>
        <w:t>орный</w:t>
      </w:r>
      <w:proofErr w:type="spellEnd"/>
      <w:r w:rsidR="005C4E98" w:rsidRPr="00CF52BF">
        <w:rPr>
          <w:szCs w:val="28"/>
        </w:rPr>
        <w:t xml:space="preserve"> в </w:t>
      </w:r>
      <w:proofErr w:type="spellStart"/>
      <w:r w:rsidR="005C4E98" w:rsidRPr="00CF52BF">
        <w:rPr>
          <w:szCs w:val="28"/>
        </w:rPr>
        <w:t>с.Большая</w:t>
      </w:r>
      <w:proofErr w:type="spellEnd"/>
      <w:r w:rsidR="005C4E98" w:rsidRPr="00CF52BF">
        <w:rPr>
          <w:szCs w:val="28"/>
        </w:rPr>
        <w:t xml:space="preserve"> </w:t>
      </w:r>
      <w:proofErr w:type="spellStart"/>
      <w:r w:rsidR="005C4E98" w:rsidRPr="00CF52BF">
        <w:rPr>
          <w:szCs w:val="28"/>
        </w:rPr>
        <w:t>Сакма</w:t>
      </w:r>
      <w:proofErr w:type="spellEnd"/>
      <w:r w:rsidR="005C4E98" w:rsidRPr="00CF52BF">
        <w:rPr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6363AC" w:rsidRPr="00CF52BF" w:rsidTr="006363AC">
        <w:tc>
          <w:tcPr>
            <w:tcW w:w="3539" w:type="dxa"/>
            <w:hideMark/>
          </w:tcPr>
          <w:p w:rsidR="006363AC" w:rsidRPr="00CF52BF" w:rsidRDefault="006363AC">
            <w:pPr>
              <w:pStyle w:val="a3"/>
              <w:rPr>
                <w:szCs w:val="28"/>
              </w:rPr>
            </w:pPr>
          </w:p>
        </w:tc>
        <w:tc>
          <w:tcPr>
            <w:tcW w:w="5806" w:type="dxa"/>
            <w:hideMark/>
          </w:tcPr>
          <w:p w:rsidR="006363AC" w:rsidRPr="00CF52BF" w:rsidRDefault="006363AC">
            <w:pPr>
              <w:pStyle w:val="a3"/>
              <w:rPr>
                <w:szCs w:val="28"/>
              </w:rPr>
            </w:pPr>
          </w:p>
        </w:tc>
      </w:tr>
    </w:tbl>
    <w:p w:rsidR="006363AC" w:rsidRPr="00CF52BF" w:rsidRDefault="006363AC" w:rsidP="006363AC">
      <w:pPr>
        <w:pStyle w:val="a3"/>
        <w:rPr>
          <w:szCs w:val="28"/>
        </w:rPr>
      </w:pPr>
    </w:p>
    <w:p w:rsidR="006363AC" w:rsidRPr="00CF52BF" w:rsidRDefault="006363AC" w:rsidP="006363AC">
      <w:pPr>
        <w:pStyle w:val="a3"/>
        <w:rPr>
          <w:szCs w:val="28"/>
        </w:rPr>
      </w:pPr>
      <w:r w:rsidRPr="00CF52BF">
        <w:rPr>
          <w:szCs w:val="28"/>
        </w:rPr>
        <w:t xml:space="preserve">Всем прибывшим </w:t>
      </w:r>
      <w:r w:rsidR="0095737D" w:rsidRPr="00CF52BF">
        <w:rPr>
          <w:szCs w:val="28"/>
        </w:rPr>
        <w:t xml:space="preserve">ранее </w:t>
      </w:r>
      <w:r w:rsidRPr="00CF52BF">
        <w:rPr>
          <w:szCs w:val="28"/>
        </w:rPr>
        <w:t xml:space="preserve">молодым специалистам назначены наставники из числа опытных педагогов. </w:t>
      </w:r>
    </w:p>
    <w:p w:rsidR="006363AC" w:rsidRPr="00CF52BF" w:rsidRDefault="006363AC" w:rsidP="006363AC">
      <w:pPr>
        <w:pStyle w:val="a3"/>
        <w:rPr>
          <w:szCs w:val="28"/>
        </w:rPr>
      </w:pPr>
      <w:r w:rsidRPr="00CF52BF">
        <w:rPr>
          <w:szCs w:val="28"/>
        </w:rPr>
        <w:t xml:space="preserve">Молодые педагоги повышают свой профессиональный уровень на семинарах, курсах повышения квалификации, а также в процессе аттестации. </w:t>
      </w:r>
    </w:p>
    <w:p w:rsidR="006363AC" w:rsidRPr="00CF52BF" w:rsidRDefault="006363AC" w:rsidP="006363AC">
      <w:pPr>
        <w:pStyle w:val="a3"/>
        <w:jc w:val="both"/>
        <w:rPr>
          <w:szCs w:val="28"/>
        </w:rPr>
      </w:pPr>
      <w:r w:rsidRPr="00CF52BF">
        <w:rPr>
          <w:szCs w:val="28"/>
        </w:rPr>
        <w:t xml:space="preserve">Принимаются меры по материальной поддержке молодых специалистов. Так, согласно Закону Саратовской области от 3 августа 2011 г. №96-ЗСО «О социальной поддержке молодых специалистов учреждений бюджетной сферы в Саратовской области» осуществляется денежная выплата молодым специалистам один раз в год в течение трех лет со дня трудоустройства в размере 40, 35, 30 тыс. руб. </w:t>
      </w:r>
    </w:p>
    <w:p w:rsidR="006363AC" w:rsidRPr="00CF52BF" w:rsidRDefault="006363AC" w:rsidP="006363AC">
      <w:pPr>
        <w:pStyle w:val="a3"/>
        <w:jc w:val="both"/>
        <w:rPr>
          <w:szCs w:val="28"/>
        </w:rPr>
      </w:pPr>
      <w:r w:rsidRPr="00CF52BF">
        <w:rPr>
          <w:szCs w:val="28"/>
        </w:rPr>
        <w:t xml:space="preserve">Молодым педагогам прибывшим в сельскую местность – 100 </w:t>
      </w:r>
      <w:proofErr w:type="spellStart"/>
      <w:r w:rsidRPr="00CF52BF">
        <w:rPr>
          <w:szCs w:val="28"/>
        </w:rPr>
        <w:t>тыс</w:t>
      </w:r>
      <w:proofErr w:type="gramStart"/>
      <w:r w:rsidRPr="00CF52BF">
        <w:rPr>
          <w:szCs w:val="28"/>
        </w:rPr>
        <w:t>.р</w:t>
      </w:r>
      <w:proofErr w:type="gramEnd"/>
      <w:r w:rsidRPr="00CF52BF">
        <w:rPr>
          <w:szCs w:val="28"/>
        </w:rPr>
        <w:t>ублей</w:t>
      </w:r>
      <w:proofErr w:type="spellEnd"/>
      <w:r w:rsidRPr="00CF52BF">
        <w:rPr>
          <w:szCs w:val="28"/>
        </w:rPr>
        <w:t>.</w:t>
      </w:r>
    </w:p>
    <w:p w:rsidR="006363AC" w:rsidRPr="00CF52BF" w:rsidRDefault="006363AC" w:rsidP="006363AC">
      <w:pPr>
        <w:pStyle w:val="a3"/>
        <w:rPr>
          <w:szCs w:val="28"/>
        </w:rPr>
      </w:pPr>
      <w:r w:rsidRPr="00CF52BF">
        <w:rPr>
          <w:szCs w:val="28"/>
        </w:rPr>
        <w:t xml:space="preserve">Молодым педагогам в течение учебного года выплачивается средняя стимулирующая часть </w:t>
      </w:r>
      <w:proofErr w:type="gramStart"/>
      <w:r w:rsidRPr="00CF52BF">
        <w:rPr>
          <w:szCs w:val="28"/>
        </w:rPr>
        <w:t>по школе на период со дня приема на работу до установления</w:t>
      </w:r>
      <w:proofErr w:type="gramEnd"/>
      <w:r w:rsidRPr="00CF52BF">
        <w:rPr>
          <w:szCs w:val="28"/>
        </w:rPr>
        <w:t xml:space="preserve"> стимулирующей выплаты по показателям работы на основе индивидуальных достижений педагогам, молодым учителям устанавливается и средняя стимулирующая выплата и 15% к окладу.</w:t>
      </w:r>
    </w:p>
    <w:p w:rsidR="006363AC" w:rsidRPr="00CF52BF" w:rsidRDefault="006363AC" w:rsidP="006363AC">
      <w:pPr>
        <w:pStyle w:val="a3"/>
        <w:rPr>
          <w:szCs w:val="28"/>
        </w:rPr>
      </w:pPr>
      <w:r w:rsidRPr="00CF52BF">
        <w:rPr>
          <w:szCs w:val="28"/>
        </w:rPr>
        <w:t>С 1 октября выплата до 80% до средней заработной платы по области установлена также и молодым педагогам дошкольных учреждений.</w:t>
      </w: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Молодые учителя принимают активное участие в </w:t>
      </w:r>
      <w:r w:rsidRPr="00CF5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региональных конкурсах 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«Педагогический дебют», «В</w:t>
      </w:r>
      <w:r w:rsidR="00542451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оспитатель года», 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«Профи – 21 век», «Сердце отдаю детям» и др.</w:t>
      </w:r>
    </w:p>
    <w:p w:rsidR="00B65C9D" w:rsidRPr="00CF52BF" w:rsidRDefault="006363AC" w:rsidP="00E526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Онлайн – фестиваль “В кругу друзей”, посвященный Году педагога и наставника, прошел в межрегиональном формате и охватил более 200 участников, благодаря активной позиции члена клуба “Наставник” при Общероссийском Профсоюзе образования Д. </w:t>
      </w:r>
      <w:proofErr w:type="spellStart"/>
      <w:r w:rsidRPr="00CF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Гайворонского</w:t>
      </w:r>
      <w:proofErr w:type="spellEnd"/>
      <w:r w:rsidRPr="00CF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поддержке </w:t>
      </w:r>
      <w:proofErr w:type="spellStart"/>
      <w:r w:rsidRPr="00CF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Балаковской</w:t>
      </w:r>
      <w:proofErr w:type="spellEnd"/>
      <w:r w:rsidRPr="00CF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городской организации Профсоюза.</w:t>
      </w:r>
      <w:r w:rsidR="005C4E98" w:rsidRPr="00CF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</w:t>
      </w:r>
      <w:r w:rsidR="00B773C7" w:rsidRPr="00CF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нашего района принимала участие молодой специалист МОУ СОШ </w:t>
      </w:r>
      <w:proofErr w:type="spellStart"/>
      <w:r w:rsidR="00B773C7" w:rsidRPr="00CF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Start"/>
      <w:r w:rsidR="00B773C7" w:rsidRPr="00CF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.П</w:t>
      </w:r>
      <w:proofErr w:type="gramEnd"/>
      <w:r w:rsidR="00B773C7" w:rsidRPr="00CF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етровский</w:t>
      </w:r>
      <w:proofErr w:type="spellEnd"/>
      <w:r w:rsidR="00B773C7" w:rsidRPr="00CF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Токарева Ксения Егоровна.</w:t>
      </w:r>
    </w:p>
    <w:p w:rsidR="00B65C9D" w:rsidRPr="00CF52BF" w:rsidRDefault="00E52684" w:rsidP="00E526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sz w:val="28"/>
          <w:szCs w:val="28"/>
        </w:rPr>
        <w:lastRenderedPageBreak/>
        <w:t xml:space="preserve"> Издан журнал «</w:t>
      </w:r>
      <w:proofErr w:type="spellStart"/>
      <w:r w:rsidRPr="00CF52BF">
        <w:rPr>
          <w:sz w:val="28"/>
          <w:szCs w:val="28"/>
        </w:rPr>
        <w:t>МФорум</w:t>
      </w:r>
      <w:proofErr w:type="spellEnd"/>
      <w:r w:rsidRPr="00CF52BF">
        <w:rPr>
          <w:sz w:val="28"/>
          <w:szCs w:val="28"/>
        </w:rPr>
        <w:t>» о молодёжных мероприятиях 2022 года.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52684" w:rsidRPr="00CF52BF" w:rsidRDefault="00E52684" w:rsidP="00E52684">
      <w:pPr>
        <w:shd w:val="clear" w:color="auto" w:fill="FFFFFF"/>
        <w:spacing w:after="0" w:line="240" w:lineRule="auto"/>
        <w:jc w:val="center"/>
        <w:textAlignment w:val="baseline"/>
        <w:rPr>
          <w:noProof/>
          <w:sz w:val="28"/>
          <w:szCs w:val="28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Команда туристов нашей организации </w:t>
      </w:r>
      <w:proofErr w:type="spellStart"/>
      <w:r w:rsidR="00324A0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участвовает</w:t>
      </w:r>
      <w:proofErr w:type="spellEnd"/>
      <w:r w:rsidR="00324A0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областном туристском слете работников образования и каждый год занимает призовые места.</w:t>
      </w:r>
      <w:r w:rsidR="00324A0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="00324A0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слаженная команда под руководством Толмачевой </w:t>
      </w:r>
      <w:proofErr w:type="spellStart"/>
      <w:r w:rsidR="00324A0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О.А.,в</w:t>
      </w:r>
      <w:proofErr w:type="spellEnd"/>
      <w:r w:rsidR="00324A0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которой состоит Шевченко С.В.,</w:t>
      </w:r>
      <w:proofErr w:type="spellStart"/>
      <w:r w:rsidR="00324A0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Стеченко</w:t>
      </w:r>
      <w:proofErr w:type="spellEnd"/>
      <w:r w:rsidR="00324A0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А.А.,</w:t>
      </w:r>
      <w:proofErr w:type="spellStart"/>
      <w:r w:rsidR="00324A0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Умаров</w:t>
      </w:r>
      <w:proofErr w:type="spellEnd"/>
      <w:r w:rsidR="00324A0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В.Н. и другие.</w:t>
      </w:r>
    </w:p>
    <w:p w:rsidR="006363AC" w:rsidRPr="00CF52BF" w:rsidRDefault="006363AC" w:rsidP="006363A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363AC" w:rsidRPr="00CF52BF" w:rsidRDefault="00E52684" w:rsidP="0054245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Молодежь принимает активное участие в культурно-массовых мероприятиях, которые</w:t>
      </w:r>
    </w:p>
    <w:tbl>
      <w:tblPr>
        <w:tblStyle w:val="a5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3681"/>
        <w:gridCol w:w="2941"/>
      </w:tblGrid>
      <w:tr w:rsidR="006363AC" w:rsidRPr="00CF52BF" w:rsidTr="006363AC">
        <w:tc>
          <w:tcPr>
            <w:tcW w:w="3726" w:type="dxa"/>
            <w:hideMark/>
          </w:tcPr>
          <w:p w:rsidR="006363AC" w:rsidRPr="00CF52BF" w:rsidRDefault="006363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1" w:type="dxa"/>
            <w:hideMark/>
          </w:tcPr>
          <w:p w:rsidR="006363AC" w:rsidRPr="00CF52BF" w:rsidRDefault="006363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1" w:type="dxa"/>
            <w:hideMark/>
          </w:tcPr>
          <w:p w:rsidR="006363AC" w:rsidRPr="00CF52BF" w:rsidRDefault="006363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52684" w:rsidRPr="00CF52BF" w:rsidRDefault="00E52684" w:rsidP="00E526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 </w:t>
      </w:r>
      <w:r w:rsidR="00E91D42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proofErr w:type="spellStart"/>
      <w:r w:rsidR="00E91D42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Краснопартизанского</w:t>
      </w:r>
      <w:proofErr w:type="spellEnd"/>
      <w:r w:rsidR="00E91D42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="00B65C9D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E91D42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другие общественные организации. </w:t>
      </w:r>
      <w:proofErr w:type="gramStart"/>
      <w:r w:rsidR="00B65C9D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="00B65C9D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Шевченко С.В. </w:t>
      </w:r>
      <w:r w:rsidR="00E91D42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активный участник общественной организации «Женщины России».</w:t>
      </w:r>
    </w:p>
    <w:p w:rsidR="00E52684" w:rsidRPr="00CF52BF" w:rsidRDefault="00E52684" w:rsidP="00E5268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CF52BF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:rsidR="00324A0C" w:rsidRPr="00CF52BF" w:rsidRDefault="00E52684" w:rsidP="00324A0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F52BF">
        <w:rPr>
          <w:rFonts w:ascii="Times New Roman" w:hAnsi="Times New Roman" w:cs="Times New Roman"/>
          <w:sz w:val="28"/>
          <w:szCs w:val="28"/>
          <w:lang w:eastAsia="ru-RU"/>
        </w:rPr>
        <w:t>В отчетном периоде   районной профсоюзной организацией проводилась работа с лицами, достигшими пенсионного возраст</w:t>
      </w:r>
      <w:r w:rsidR="00324A0C" w:rsidRPr="00CF52BF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Pr="00CF52BF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 проводимый рейд «Как живешь, старшее поколение?»</w:t>
      </w:r>
      <w:r w:rsidR="00324A0C" w:rsidRPr="00CF5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4A0C" w:rsidRPr="00CF52B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F5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4A0C" w:rsidRPr="00CF52BF">
        <w:rPr>
          <w:rFonts w:ascii="Times New Roman" w:hAnsi="Times New Roman" w:cs="Times New Roman"/>
          <w:sz w:val="28"/>
          <w:szCs w:val="28"/>
          <w:lang w:eastAsia="ru-RU"/>
        </w:rPr>
        <w:t xml:space="preserve">выявил </w:t>
      </w:r>
      <w:r w:rsidRPr="00CF52BF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проблемы, над решениями которых необходимо работать, и новых долгожителей.</w:t>
      </w:r>
      <w:r w:rsidR="00324A0C" w:rsidRPr="00CF52BF">
        <w:rPr>
          <w:rFonts w:ascii="Times New Roman" w:hAnsi="Times New Roman" w:cs="Times New Roman"/>
          <w:sz w:val="28"/>
          <w:szCs w:val="28"/>
          <w:lang w:eastAsia="ru-RU"/>
        </w:rPr>
        <w:t xml:space="preserve"> Многие ветераны педагогического труда принимают активное участие в жизни района.</w:t>
      </w:r>
    </w:p>
    <w:p w:rsidR="00324A0C" w:rsidRPr="00CF52BF" w:rsidRDefault="00324A0C" w:rsidP="00324A0C">
      <w:pPr>
        <w:shd w:val="clear" w:color="auto" w:fill="FFFFFF"/>
        <w:spacing w:after="0" w:line="240" w:lineRule="auto"/>
        <w:textAlignment w:val="baseline"/>
        <w:rPr>
          <w:noProof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изготовляют сухой душ</w:t>
      </w:r>
      <w:proofErr w:type="gram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вяжут носки, солят капусту для СВО участвуют в художественной самодеятельности.</w:t>
      </w:r>
      <w:r w:rsidRPr="00CF52BF">
        <w:rPr>
          <w:noProof/>
          <w:sz w:val="28"/>
          <w:szCs w:val="28"/>
          <w:lang w:eastAsia="ru-RU"/>
        </w:rPr>
        <w:t xml:space="preserve"> </w:t>
      </w:r>
    </w:p>
    <w:p w:rsidR="00324A0C" w:rsidRPr="00CF52BF" w:rsidRDefault="00324A0C" w:rsidP="00324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октябре 2023 года приняли     участие в областном смотре народного творчества, посвящённом Году педагога и наставника, который проходил в </w:t>
      </w:r>
      <w:proofErr w:type="spell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угачеве</w:t>
      </w:r>
      <w:proofErr w:type="spellEnd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ветераны педагогического труда, отличник народного образования Топоркова </w:t>
      </w:r>
      <w:proofErr w:type="spell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А.И.и</w:t>
      </w:r>
      <w:proofErr w:type="spellEnd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Муравьев И.</w:t>
      </w:r>
    </w:p>
    <w:p w:rsidR="00812C34" w:rsidRPr="00CF52BF" w:rsidRDefault="00324A0C" w:rsidP="00324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</w:t>
      </w:r>
      <w:r w:rsidR="00812C34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24A0C" w:rsidRPr="00CF52BF" w:rsidRDefault="00812C34" w:rsidP="00324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Топоркова А.И. стала лауреатом художественной самодеятельности.</w:t>
      </w:r>
    </w:p>
    <w:p w:rsidR="00324A0C" w:rsidRPr="00CF52BF" w:rsidRDefault="00324A0C" w:rsidP="00324A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3AC" w:rsidRPr="00CF52BF" w:rsidRDefault="006363AC" w:rsidP="001453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955"/>
      </w:tblGrid>
      <w:tr w:rsidR="006363AC" w:rsidRPr="00CF52BF" w:rsidTr="006363AC">
        <w:tc>
          <w:tcPr>
            <w:tcW w:w="5104" w:type="dxa"/>
          </w:tcPr>
          <w:p w:rsidR="00E76815" w:rsidRPr="00CF52BF" w:rsidRDefault="00E7681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C1865" w:rsidRPr="00CF52BF" w:rsidRDefault="004420CD" w:rsidP="006C1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52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B57DF" w:rsidRPr="00CF52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1865" w:rsidRPr="00CF52BF" w:rsidRDefault="00DE6D8D" w:rsidP="006C1865">
            <w:pPr>
              <w:pStyle w:val="a9"/>
              <w:rPr>
                <w:sz w:val="28"/>
                <w:szCs w:val="28"/>
              </w:rPr>
            </w:pPr>
            <w:r w:rsidRPr="00CF52B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0D3DB227" wp14:editId="12E84B4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711325" cy="2244725"/>
                  <wp:effectExtent l="0" t="0" r="3175" b="3175"/>
                  <wp:wrapSquare wrapText="bothSides"/>
                  <wp:docPr id="56" name="Рисунок 56" descr="C:\Users\1\Downloads\20240227_172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20240227_172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36" cy="224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865" w:rsidRPr="00CF52BF">
              <w:rPr>
                <w:sz w:val="28"/>
                <w:szCs w:val="28"/>
              </w:rPr>
              <w:t>Поздравление с 85 летним юбилеем ветерана педагогического труда, заслуженного учителя РФ Безуховой  Риммы Николаевны.</w:t>
            </w:r>
            <w:r w:rsidR="006C1865" w:rsidRPr="00CF52BF">
              <w:rPr>
                <w:sz w:val="28"/>
                <w:szCs w:val="28"/>
              </w:rPr>
              <w:br w:type="textWrapping" w:clear="all"/>
            </w:r>
          </w:p>
          <w:p w:rsidR="006363AC" w:rsidRPr="00CF52BF" w:rsidRDefault="00BB0218" w:rsidP="00BB021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2BF">
              <w:rPr>
                <w:noProof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4955" w:type="dxa"/>
            <w:hideMark/>
          </w:tcPr>
          <w:p w:rsidR="006363AC" w:rsidRPr="00CF52BF" w:rsidRDefault="00636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363AC" w:rsidRPr="00CF52BF" w:rsidTr="006363AC">
        <w:tc>
          <w:tcPr>
            <w:tcW w:w="5104" w:type="dxa"/>
          </w:tcPr>
          <w:p w:rsidR="006363AC" w:rsidRPr="00CF52BF" w:rsidRDefault="006363AC" w:rsidP="00570B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hideMark/>
          </w:tcPr>
          <w:p w:rsidR="006363AC" w:rsidRPr="00CF52BF" w:rsidRDefault="00636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363AC" w:rsidRPr="00CF52BF" w:rsidTr="006363AC">
        <w:tc>
          <w:tcPr>
            <w:tcW w:w="5104" w:type="dxa"/>
          </w:tcPr>
          <w:p w:rsidR="006363AC" w:rsidRPr="00CF52BF" w:rsidRDefault="006363AC" w:rsidP="0054245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hideMark/>
          </w:tcPr>
          <w:p w:rsidR="006363AC" w:rsidRPr="00CF52BF" w:rsidRDefault="00636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1865" w:rsidRPr="00CF52BF" w:rsidRDefault="006363AC" w:rsidP="00E646A9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626262"/>
          <w:sz w:val="28"/>
          <w:szCs w:val="28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год педагога и </w:t>
      </w:r>
      <w:r w:rsidR="00EA0752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наставника районная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</w:t>
      </w:r>
      <w:r w:rsidR="00EA0752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ация на  страницах районной газеты 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0752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«Заволжские степи» 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размещала материалы о педагогах-</w:t>
      </w:r>
      <w:r w:rsidR="00EA0752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наставниках. Материалы готовила внештатный корреспо</w:t>
      </w:r>
      <w:r w:rsidR="00A477B8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A0752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дент </w:t>
      </w:r>
      <w:r w:rsidR="00570B88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райкома профсоюза </w:t>
      </w:r>
      <w:r w:rsidR="00EA0752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Ежова Марина Анатольевна.</w:t>
      </w:r>
      <w:r w:rsidR="006C1865" w:rsidRPr="00CF52BF">
        <w:rPr>
          <w:rFonts w:ascii="Roboto" w:eastAsia="Times New Roman" w:hAnsi="Roboto" w:cs="Times New Roman"/>
          <w:color w:val="626262"/>
          <w:sz w:val="28"/>
          <w:szCs w:val="28"/>
        </w:rPr>
        <w:t xml:space="preserve"> </w:t>
      </w:r>
    </w:p>
    <w:p w:rsidR="006C1865" w:rsidRPr="00CF52BF" w:rsidRDefault="006C1865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11AB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70B88" w:rsidRPr="00CF52BF" w:rsidRDefault="00570B88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noProof/>
          <w:sz w:val="28"/>
          <w:szCs w:val="28"/>
          <w:lang w:eastAsia="ru-RU"/>
        </w:rPr>
        <w:drawing>
          <wp:inline distT="0" distB="0" distL="0" distR="0" wp14:anchorId="749D873C" wp14:editId="5A5A06D3">
            <wp:extent cx="5937739" cy="1664677"/>
            <wp:effectExtent l="0" t="0" r="6350" b="0"/>
            <wp:docPr id="55" name="Рисунок 2" descr="Воспоминания о старейшем педагоге Краснопартиза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споминания о старейшем педагоге Краснопартиза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B88" w:rsidRPr="00CF52BF" w:rsidRDefault="00570B88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акции « Рожденные в СССР»  </w:t>
      </w:r>
      <w:r w:rsidR="00DB1701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представлены работы о замечательных педагогах нашего района Драгуновой Марии Ивановне и Ильиной Нине Ивановне.</w:t>
      </w:r>
    </w:p>
    <w:p w:rsidR="005A3AC8" w:rsidRPr="00CF52BF" w:rsidRDefault="005A3AC8" w:rsidP="00E646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</w:rPr>
      </w:pPr>
    </w:p>
    <w:p w:rsidR="005A3AC8" w:rsidRPr="00CF52BF" w:rsidRDefault="005A3AC8" w:rsidP="00E646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</w:rPr>
      </w:pPr>
    </w:p>
    <w:p w:rsidR="005A3AC8" w:rsidRPr="00CF52BF" w:rsidRDefault="00E646A9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</w:rPr>
      </w:pPr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 xml:space="preserve">Формированию положительного имиджа Профсоюза и привлечению молодых педагогических кадров к активной общественной деятельности способствовал I областной </w:t>
      </w:r>
      <w:proofErr w:type="gramStart"/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>фото-конкурс</w:t>
      </w:r>
      <w:proofErr w:type="gramEnd"/>
      <w:r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 xml:space="preserve"> «Педагог в кадре», «Воспитатель в</w:t>
      </w:r>
      <w:r w:rsidR="0021688C"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 xml:space="preserve"> кадре», «Руководитель</w:t>
      </w:r>
      <w:r w:rsidR="00E91D42"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 xml:space="preserve"> </w:t>
      </w:r>
      <w:r w:rsidR="0021688C"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>в кадре</w:t>
      </w:r>
    </w:p>
    <w:p w:rsidR="005A3AC8" w:rsidRPr="00CF52BF" w:rsidRDefault="005A3AC8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AC8" w:rsidRPr="00CF52BF" w:rsidRDefault="00E646A9" w:rsidP="00E91D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Лауреатами стали председатель </w:t>
      </w:r>
      <w:proofErr w:type="spell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первички</w:t>
      </w:r>
      <w:proofErr w:type="spellEnd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МОУ СОШ </w:t>
      </w:r>
      <w:proofErr w:type="spell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улак</w:t>
      </w:r>
      <w:proofErr w:type="spellEnd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Федулова Н.Я. и преподаватель </w:t>
      </w:r>
      <w:proofErr w:type="spell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Краснопартизанского</w:t>
      </w:r>
      <w:proofErr w:type="spellEnd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политехнического лицея </w:t>
      </w:r>
      <w:proofErr w:type="spell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Шмик</w:t>
      </w:r>
      <w:proofErr w:type="spellEnd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</w:t>
      </w: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всероссийской акции «Читаем Ушинского», также посвященной году педагог</w:t>
      </w:r>
      <w:r w:rsidR="00542451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 наставника приняли участие 3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</w:t>
      </w:r>
      <w:r w:rsidR="00DB1701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льные  учреждения.</w:t>
      </w:r>
    </w:p>
    <w:p w:rsidR="006363AC" w:rsidRPr="00CF52BF" w:rsidRDefault="006363AC" w:rsidP="006363AC">
      <w:pPr>
        <w:shd w:val="clear" w:color="auto" w:fill="FFFFFF"/>
        <w:spacing w:after="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363AC" w:rsidRPr="00CF52BF" w:rsidRDefault="006363AC" w:rsidP="006363AC">
      <w:pPr>
        <w:shd w:val="clear" w:color="auto" w:fill="FFFFFF"/>
        <w:spacing w:after="0" w:line="33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Информационная работа</w:t>
      </w: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Информационная де</w:t>
      </w:r>
      <w:r w:rsidR="008C1E4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ятельность </w:t>
      </w:r>
      <w:proofErr w:type="spellStart"/>
      <w:r w:rsidR="008C1E4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Краснопартизанской</w:t>
      </w:r>
      <w:proofErr w:type="spellEnd"/>
      <w:r w:rsidR="008C1E4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районной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Профсоюза была направлена на оповещение членов Профсоюза о деятельности общественной организации, о работе по защите социально-трудовых прав работников, о новом в законодательстве. Информационная деятельность осуществляется по схеме.</w:t>
      </w:r>
    </w:p>
    <w:p w:rsidR="006363AC" w:rsidRPr="00CF52BF" w:rsidRDefault="00A477B8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6363A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ервичные профсоюзные организации подписаны на газету «Мой профсоюз». Выписываем газету «Солидарность».</w:t>
      </w:r>
    </w:p>
    <w:p w:rsidR="006363AC" w:rsidRPr="00CF52BF" w:rsidRDefault="00EA0752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Районная</w:t>
      </w:r>
      <w:r w:rsidR="006363A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имеет свой сайт, мы есть в социальных с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етях «</w:t>
      </w:r>
      <w:proofErr w:type="spell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Организованы группы в </w:t>
      </w:r>
      <w:proofErr w:type="spell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Viber</w:t>
      </w:r>
      <w:proofErr w:type="spellEnd"/>
      <w:r w:rsidR="00EA0752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spellStart"/>
      <w:r w:rsidR="00EA0752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</w:t>
      </w:r>
      <w:r w:rsidR="00A477B8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</w:t>
      </w:r>
      <w:r w:rsidR="00EA0752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="00A477B8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tsApp</w:t>
      </w:r>
      <w:proofErr w:type="spellEnd"/>
      <w:r w:rsidR="00E646A9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63AC" w:rsidRPr="00CF52BF" w:rsidRDefault="00EA0752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Краснопартизанская</w:t>
      </w:r>
      <w:proofErr w:type="spellEnd"/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районная </w:t>
      </w:r>
      <w:r w:rsidR="006363A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Профсоюза перешла на электронный учёт членов Профсоюза с целью активного использования цифровых технологий для формирования отчётных данных, кроме того, преимущество цифрового Профсоюза заключается в высвобождении времени профсоюзных активистов для конкретной организаторской работы в профсоюзных организациях.</w:t>
      </w:r>
    </w:p>
    <w:p w:rsidR="006363AC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A81" w:rsidRPr="00CF52BF" w:rsidRDefault="006363AC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Оздоровление</w:t>
      </w:r>
    </w:p>
    <w:p w:rsidR="00FE4A81" w:rsidRPr="00CF52BF" w:rsidRDefault="00FE4A81" w:rsidP="0063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F028B" w:rsidRPr="00CF52BF" w:rsidRDefault="00EA0752" w:rsidP="00216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Районная </w:t>
      </w:r>
      <w:r w:rsidR="006363A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профсоюзная организация ведет работу по пропаганде здорового образа жизни.</w:t>
      </w:r>
      <w:r w:rsidR="00A477B8"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 xml:space="preserve"> В рамках реализации областного проекта «Отдыхаем в России» в первичной организации Профсоюза МОУ СОШ </w:t>
      </w:r>
      <w:proofErr w:type="spellStart"/>
      <w:r w:rsidR="00A477B8"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>п</w:t>
      </w:r>
      <w:proofErr w:type="gramStart"/>
      <w:r w:rsidR="00A477B8"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>.Г</w:t>
      </w:r>
      <w:proofErr w:type="gramEnd"/>
      <w:r w:rsidR="00A477B8"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>орный</w:t>
      </w:r>
      <w:proofErr w:type="spellEnd"/>
      <w:r w:rsidR="00A477B8"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 xml:space="preserve"> организованы туры выходного дня. Члены Профсоюза побывали  в Хвалынске ,</w:t>
      </w:r>
      <w:proofErr w:type="spellStart"/>
      <w:r w:rsidR="00A477B8"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>г</w:t>
      </w:r>
      <w:proofErr w:type="gramStart"/>
      <w:r w:rsidR="00A477B8"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>.Б</w:t>
      </w:r>
      <w:proofErr w:type="gramEnd"/>
      <w:r w:rsidR="00A477B8"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>алаково</w:t>
      </w:r>
      <w:proofErr w:type="spellEnd"/>
      <w:r w:rsidR="00A477B8" w:rsidRPr="00CF52BF">
        <w:rPr>
          <w:rFonts w:ascii="Times New Roman" w:eastAsia="Times New Roman" w:hAnsi="Times New Roman" w:cs="Times New Roman"/>
          <w:color w:val="626262"/>
          <w:sz w:val="28"/>
          <w:szCs w:val="28"/>
        </w:rPr>
        <w:t xml:space="preserve"> ,тур одного дня «Плавание по Иргизу» на катере.</w:t>
      </w:r>
    </w:p>
    <w:p w:rsidR="006363AC" w:rsidRPr="00CF52BF" w:rsidRDefault="006363AC" w:rsidP="00812C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7BC0" w:rsidRPr="00CF52BF" w:rsidRDefault="006363AC" w:rsidP="0021688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</w:t>
      </w:r>
      <w:r w:rsidR="00A477B8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рофсоюзны</w:t>
      </w:r>
      <w:r w:rsidR="00812C34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путевкам в отчетном периоде</w:t>
      </w:r>
      <w:r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смогли отдохнуть </w:t>
      </w:r>
      <w:proofErr w:type="gramStart"/>
      <w:r w:rsidR="00812C34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21688C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proofErr w:type="gramEnd"/>
      <w:r w:rsidR="00812C34" w:rsidRPr="00CF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пять ветеранов педагогического труда поправили свое здоровье в санатории «Светлана».</w:t>
      </w:r>
      <w:r w:rsidR="00237BC0" w:rsidRPr="00CF52BF">
        <w:rPr>
          <w:color w:val="000000" w:themeColor="text1"/>
          <w:sz w:val="28"/>
          <w:szCs w:val="28"/>
        </w:rPr>
        <w:tab/>
      </w:r>
    </w:p>
    <w:p w:rsidR="008E746F" w:rsidRPr="00CF52BF" w:rsidRDefault="008E746F" w:rsidP="006363AC">
      <w:pPr>
        <w:spacing w:line="276" w:lineRule="auto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6363AC" w:rsidRPr="00CF52BF" w:rsidRDefault="006363AC" w:rsidP="006363A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F52B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Финансовая деятельность</w:t>
      </w:r>
    </w:p>
    <w:p w:rsidR="006363AC" w:rsidRPr="00CF52BF" w:rsidRDefault="00EA0752" w:rsidP="006363AC">
      <w:pPr>
        <w:shd w:val="clear" w:color="auto" w:fill="FFFFFF"/>
        <w:spacing w:line="335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/>
          <w:sz w:val="28"/>
          <w:szCs w:val="28"/>
          <w:lang w:eastAsia="ru-RU"/>
        </w:rPr>
        <w:t>Финансовая работа  районной</w:t>
      </w:r>
      <w:r w:rsidR="006363AC" w:rsidRPr="00CF52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профсоюзной организации проводится в рамках единой финансовой политики. Осуществляется </w:t>
      </w:r>
      <w:proofErr w:type="gramStart"/>
      <w:r w:rsidR="006363AC" w:rsidRPr="00CF52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6363AC" w:rsidRPr="00CF52BF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своевременным перечислением членских профсоюзных взносов и полнотой сборов. </w:t>
      </w:r>
    </w:p>
    <w:p w:rsidR="006363AC" w:rsidRPr="00CF52BF" w:rsidRDefault="006363AC" w:rsidP="006363AC">
      <w:pPr>
        <w:shd w:val="clear" w:color="auto" w:fill="FFFFFF"/>
        <w:spacing w:line="335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BF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прочной финансовой базы позволило решить проблемы дальнейшего обеспечения защиты трудовых и социально-экономических прав работников отрасли, повышения квалификации профсоюзных кадров и актива на современном уровне, обеспечения технической оснащенности профсоюзных организаций всех уровней, их информационной базы. </w:t>
      </w:r>
    </w:p>
    <w:p w:rsidR="006363AC" w:rsidRPr="00CF52BF" w:rsidRDefault="006363AC" w:rsidP="006363A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2BF">
        <w:rPr>
          <w:rFonts w:ascii="Times New Roman" w:hAnsi="Times New Roman"/>
          <w:sz w:val="28"/>
          <w:szCs w:val="28"/>
        </w:rPr>
        <w:t>В от</w:t>
      </w:r>
      <w:r w:rsidR="00EA0752" w:rsidRPr="00CF52BF">
        <w:rPr>
          <w:rFonts w:ascii="Times New Roman" w:hAnsi="Times New Roman"/>
          <w:sz w:val="28"/>
          <w:szCs w:val="28"/>
        </w:rPr>
        <w:t>четном периоде расходы районной</w:t>
      </w:r>
      <w:r w:rsidRPr="00CF52BF">
        <w:rPr>
          <w:rFonts w:ascii="Times New Roman" w:hAnsi="Times New Roman"/>
          <w:sz w:val="28"/>
          <w:szCs w:val="28"/>
        </w:rPr>
        <w:t xml:space="preserve"> организации направлялись </w:t>
      </w:r>
      <w:proofErr w:type="gramStart"/>
      <w:r w:rsidRPr="00CF52BF">
        <w:rPr>
          <w:rFonts w:ascii="Times New Roman" w:hAnsi="Times New Roman"/>
          <w:sz w:val="28"/>
          <w:szCs w:val="28"/>
        </w:rPr>
        <w:t>на</w:t>
      </w:r>
      <w:proofErr w:type="gramEnd"/>
      <w:r w:rsidRPr="00CF52BF">
        <w:rPr>
          <w:rFonts w:ascii="Times New Roman" w:hAnsi="Times New Roman"/>
          <w:sz w:val="28"/>
          <w:szCs w:val="28"/>
        </w:rPr>
        <w:t xml:space="preserve"> </w:t>
      </w:r>
    </w:p>
    <w:p w:rsidR="006363AC" w:rsidRPr="00CF52BF" w:rsidRDefault="006363AC" w:rsidP="006363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F52BF">
        <w:rPr>
          <w:rFonts w:ascii="Times New Roman" w:hAnsi="Times New Roman"/>
          <w:sz w:val="28"/>
          <w:szCs w:val="28"/>
        </w:rPr>
        <w:t xml:space="preserve">Информационно-пропагандистскую работу </w:t>
      </w:r>
    </w:p>
    <w:p w:rsidR="006363AC" w:rsidRPr="00CF52BF" w:rsidRDefault="006363AC" w:rsidP="006363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F52BF">
        <w:rPr>
          <w:rFonts w:ascii="Times New Roman" w:hAnsi="Times New Roman"/>
          <w:sz w:val="28"/>
          <w:szCs w:val="28"/>
        </w:rPr>
        <w:t xml:space="preserve">Подготовку и обучение профсоюзных кадров и актива </w:t>
      </w:r>
    </w:p>
    <w:p w:rsidR="006363AC" w:rsidRPr="00CF52BF" w:rsidRDefault="006363AC" w:rsidP="006363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F52BF">
        <w:rPr>
          <w:rFonts w:ascii="Times New Roman" w:hAnsi="Times New Roman"/>
          <w:sz w:val="28"/>
          <w:szCs w:val="28"/>
        </w:rPr>
        <w:t xml:space="preserve">Работу с молодежью </w:t>
      </w:r>
    </w:p>
    <w:p w:rsidR="006363AC" w:rsidRPr="00CF52BF" w:rsidRDefault="006363AC" w:rsidP="006363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F52BF">
        <w:rPr>
          <w:rFonts w:ascii="Times New Roman" w:hAnsi="Times New Roman"/>
          <w:sz w:val="28"/>
          <w:szCs w:val="28"/>
        </w:rPr>
        <w:t xml:space="preserve">Культурно-массовые мероприятия </w:t>
      </w:r>
    </w:p>
    <w:p w:rsidR="006363AC" w:rsidRPr="00CF52BF" w:rsidRDefault="006363AC" w:rsidP="006363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F52BF">
        <w:rPr>
          <w:rFonts w:ascii="Times New Roman" w:hAnsi="Times New Roman"/>
          <w:sz w:val="28"/>
          <w:szCs w:val="28"/>
        </w:rPr>
        <w:t xml:space="preserve">Спортивные мероприятия </w:t>
      </w:r>
    </w:p>
    <w:p w:rsidR="006363AC" w:rsidRPr="00CF52BF" w:rsidRDefault="006363AC" w:rsidP="006363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F52BF">
        <w:rPr>
          <w:rFonts w:ascii="Times New Roman" w:hAnsi="Times New Roman"/>
          <w:sz w:val="28"/>
          <w:szCs w:val="28"/>
        </w:rPr>
        <w:t xml:space="preserve">Проведение профессиональных конкурсов </w:t>
      </w:r>
    </w:p>
    <w:p w:rsidR="006363AC" w:rsidRPr="00CF52BF" w:rsidRDefault="006363AC" w:rsidP="006363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F52BF">
        <w:rPr>
          <w:rFonts w:ascii="Times New Roman" w:hAnsi="Times New Roman"/>
          <w:sz w:val="28"/>
          <w:szCs w:val="28"/>
        </w:rPr>
        <w:t xml:space="preserve">Оздоровление и отдых членов профсоюза – </w:t>
      </w:r>
    </w:p>
    <w:p w:rsidR="006363AC" w:rsidRPr="00CF52BF" w:rsidRDefault="006363AC" w:rsidP="006363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F52BF">
        <w:rPr>
          <w:rFonts w:ascii="Times New Roman" w:hAnsi="Times New Roman"/>
          <w:sz w:val="28"/>
          <w:szCs w:val="28"/>
        </w:rPr>
        <w:t>Оказание ма</w:t>
      </w:r>
      <w:r w:rsidR="00FE4A81" w:rsidRPr="00CF52BF">
        <w:rPr>
          <w:rFonts w:ascii="Times New Roman" w:hAnsi="Times New Roman"/>
          <w:sz w:val="28"/>
          <w:szCs w:val="28"/>
        </w:rPr>
        <w:t xml:space="preserve">териальной помощи </w:t>
      </w:r>
    </w:p>
    <w:p w:rsidR="00E91D42" w:rsidRPr="00CF52BF" w:rsidRDefault="00E91D42" w:rsidP="004C0275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C0275" w:rsidRPr="00CF52BF" w:rsidRDefault="004C0275" w:rsidP="006363AC">
      <w:pPr>
        <w:spacing w:after="0" w:line="276" w:lineRule="auto"/>
        <w:ind w:left="720"/>
        <w:jc w:val="both"/>
        <w:rPr>
          <w:sz w:val="28"/>
          <w:szCs w:val="28"/>
        </w:rPr>
      </w:pPr>
      <w:r w:rsidRPr="00CF52BF">
        <w:rPr>
          <w:sz w:val="28"/>
          <w:szCs w:val="28"/>
        </w:rPr>
        <w:lastRenderedPageBreak/>
        <w:t xml:space="preserve">Райком профсоюза поддерживает  талантливых педагогов, лидеров педагогического и профсоюзного актива. По </w:t>
      </w:r>
      <w:proofErr w:type="spellStart"/>
      <w:r w:rsidRPr="00CF52BF">
        <w:rPr>
          <w:sz w:val="28"/>
          <w:szCs w:val="28"/>
        </w:rPr>
        <w:t>ходатайсту</w:t>
      </w:r>
      <w:proofErr w:type="spellEnd"/>
      <w:r w:rsidRPr="00CF52BF">
        <w:rPr>
          <w:sz w:val="28"/>
          <w:szCs w:val="28"/>
        </w:rPr>
        <w:t xml:space="preserve">  райкома 9 человек получили награды «Лучший наставник молодежи» и 1 педагог </w:t>
      </w:r>
      <w:proofErr w:type="gramStart"/>
      <w:r w:rsidRPr="00CF52BF">
        <w:rPr>
          <w:sz w:val="28"/>
          <w:szCs w:val="28"/>
        </w:rPr>
        <w:t>–«</w:t>
      </w:r>
      <w:proofErr w:type="gramEnd"/>
      <w:r w:rsidRPr="00CF52BF">
        <w:rPr>
          <w:sz w:val="28"/>
          <w:szCs w:val="28"/>
        </w:rPr>
        <w:t>Классный руководитель- новатор».</w:t>
      </w:r>
    </w:p>
    <w:p w:rsidR="006363AC" w:rsidRPr="00CF52BF" w:rsidRDefault="004C0275" w:rsidP="006363AC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F52BF">
        <w:rPr>
          <w:sz w:val="28"/>
          <w:szCs w:val="28"/>
        </w:rPr>
        <w:t xml:space="preserve"> </w:t>
      </w:r>
    </w:p>
    <w:p w:rsidR="00B65C9D" w:rsidRPr="00CF52BF" w:rsidRDefault="00DE58C1" w:rsidP="00DE58C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2BF">
        <w:rPr>
          <w:rFonts w:ascii="Times New Roman" w:hAnsi="Times New Roman"/>
          <w:sz w:val="28"/>
          <w:szCs w:val="28"/>
        </w:rPr>
        <w:t xml:space="preserve">    </w:t>
      </w:r>
      <w:r w:rsidR="006363AC" w:rsidRPr="00CF52BF">
        <w:rPr>
          <w:rFonts w:ascii="Times New Roman" w:hAnsi="Times New Roman"/>
          <w:sz w:val="28"/>
          <w:szCs w:val="28"/>
        </w:rPr>
        <w:t xml:space="preserve">Таким образом, в отчетном </w:t>
      </w:r>
      <w:r w:rsidR="00EA0752" w:rsidRPr="00CF52BF">
        <w:rPr>
          <w:rFonts w:ascii="Times New Roman" w:hAnsi="Times New Roman"/>
          <w:sz w:val="28"/>
          <w:szCs w:val="28"/>
        </w:rPr>
        <w:t xml:space="preserve">периоде деятельность </w:t>
      </w:r>
      <w:proofErr w:type="spellStart"/>
      <w:r w:rsidR="00EA0752" w:rsidRPr="00CF52BF">
        <w:rPr>
          <w:rFonts w:ascii="Times New Roman" w:hAnsi="Times New Roman"/>
          <w:sz w:val="28"/>
          <w:szCs w:val="28"/>
        </w:rPr>
        <w:t>Краснопартизанской</w:t>
      </w:r>
      <w:proofErr w:type="spellEnd"/>
      <w:r w:rsidR="00EA0752" w:rsidRPr="00CF52BF">
        <w:rPr>
          <w:rFonts w:ascii="Times New Roman" w:hAnsi="Times New Roman"/>
          <w:sz w:val="28"/>
          <w:szCs w:val="28"/>
        </w:rPr>
        <w:t xml:space="preserve">  районной</w:t>
      </w:r>
      <w:r w:rsidR="006363AC" w:rsidRPr="00CF52BF">
        <w:rPr>
          <w:rFonts w:ascii="Times New Roman" w:hAnsi="Times New Roman"/>
          <w:sz w:val="28"/>
          <w:szCs w:val="28"/>
        </w:rPr>
        <w:t xml:space="preserve"> организации Профессионального союза работников народного образования и науки РФ охватывала все основные направления, предусмотренные </w:t>
      </w:r>
    </w:p>
    <w:p w:rsidR="00B65C9D" w:rsidRPr="00CF52BF" w:rsidRDefault="006363AC" w:rsidP="00DE58C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2BF">
        <w:rPr>
          <w:rFonts w:ascii="Times New Roman" w:hAnsi="Times New Roman"/>
          <w:sz w:val="28"/>
          <w:szCs w:val="28"/>
        </w:rPr>
        <w:t xml:space="preserve">Уставом </w:t>
      </w:r>
      <w:r w:rsidR="00B65C9D" w:rsidRPr="00CF52BF">
        <w:rPr>
          <w:rFonts w:ascii="Times New Roman" w:hAnsi="Times New Roman"/>
          <w:sz w:val="28"/>
          <w:szCs w:val="28"/>
        </w:rPr>
        <w:t>Общероссийского Профсоюза образования.</w:t>
      </w:r>
    </w:p>
    <w:p w:rsidR="00DE58C1" w:rsidRPr="00CF52BF" w:rsidRDefault="00FE4A81" w:rsidP="00DE58C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2BF">
        <w:rPr>
          <w:sz w:val="28"/>
          <w:szCs w:val="28"/>
        </w:rPr>
        <w:br w:type="textWrapping" w:clear="all"/>
      </w:r>
    </w:p>
    <w:p w:rsidR="00FE4A81" w:rsidRPr="00CF52BF" w:rsidRDefault="00FE4A81" w:rsidP="00FE4A81">
      <w:pPr>
        <w:spacing w:after="200" w:line="276" w:lineRule="auto"/>
        <w:rPr>
          <w:rFonts w:ascii="Arial" w:hAnsi="Arial" w:cs="Arial"/>
          <w:b/>
          <w:bCs/>
          <w:color w:val="626262"/>
          <w:sz w:val="28"/>
          <w:szCs w:val="28"/>
          <w:bdr w:val="none" w:sz="0" w:space="0" w:color="auto" w:frame="1"/>
          <w:shd w:val="clear" w:color="auto" w:fill="FFFFFF"/>
        </w:rPr>
      </w:pPr>
    </w:p>
    <w:p w:rsidR="00FE4A81" w:rsidRPr="00CF52BF" w:rsidRDefault="00FE4A81" w:rsidP="00FE4A81">
      <w:pPr>
        <w:spacing w:after="200" w:line="276" w:lineRule="auto"/>
        <w:rPr>
          <w:sz w:val="28"/>
          <w:szCs w:val="28"/>
        </w:rPr>
      </w:pPr>
    </w:p>
    <w:p w:rsidR="00570B88" w:rsidRPr="00CF52BF" w:rsidRDefault="00570B88" w:rsidP="00570B88">
      <w:pPr>
        <w:pStyle w:val="a9"/>
        <w:rPr>
          <w:sz w:val="28"/>
          <w:szCs w:val="28"/>
        </w:rPr>
      </w:pPr>
    </w:p>
    <w:p w:rsidR="00FE4A81" w:rsidRPr="00CF52BF" w:rsidRDefault="00FE4A81" w:rsidP="00DE58C1">
      <w:pPr>
        <w:spacing w:after="200" w:line="276" w:lineRule="auto"/>
        <w:rPr>
          <w:rFonts w:ascii="Arial" w:hAnsi="Arial" w:cs="Arial"/>
          <w:b/>
          <w:bCs/>
          <w:color w:val="626262"/>
          <w:sz w:val="28"/>
          <w:szCs w:val="28"/>
          <w:bdr w:val="none" w:sz="0" w:space="0" w:color="auto" w:frame="1"/>
          <w:shd w:val="clear" w:color="auto" w:fill="FFFFFF"/>
        </w:rPr>
      </w:pPr>
    </w:p>
    <w:sectPr w:rsidR="00FE4A81" w:rsidRPr="00CF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F2" w:rsidRDefault="00FE75F2" w:rsidP="00335957">
      <w:pPr>
        <w:spacing w:after="0" w:line="240" w:lineRule="auto"/>
      </w:pPr>
      <w:r>
        <w:separator/>
      </w:r>
    </w:p>
  </w:endnote>
  <w:endnote w:type="continuationSeparator" w:id="0">
    <w:p w:rsidR="00FE75F2" w:rsidRDefault="00FE75F2" w:rsidP="0033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F2" w:rsidRDefault="00FE75F2" w:rsidP="00335957">
      <w:pPr>
        <w:spacing w:after="0" w:line="240" w:lineRule="auto"/>
      </w:pPr>
      <w:r>
        <w:separator/>
      </w:r>
    </w:p>
  </w:footnote>
  <w:footnote w:type="continuationSeparator" w:id="0">
    <w:p w:rsidR="00FE75F2" w:rsidRDefault="00FE75F2" w:rsidP="00335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0C6"/>
    <w:multiLevelType w:val="multilevel"/>
    <w:tmpl w:val="0CDE10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7319C"/>
    <w:multiLevelType w:val="hybridMultilevel"/>
    <w:tmpl w:val="D092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C6A57"/>
    <w:multiLevelType w:val="multilevel"/>
    <w:tmpl w:val="C54C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D703E"/>
    <w:multiLevelType w:val="multilevel"/>
    <w:tmpl w:val="A6C8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2F7126"/>
    <w:multiLevelType w:val="multilevel"/>
    <w:tmpl w:val="0CDE10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AC"/>
    <w:rsid w:val="00023F1E"/>
    <w:rsid w:val="00090022"/>
    <w:rsid w:val="000A737E"/>
    <w:rsid w:val="00107FB4"/>
    <w:rsid w:val="001453BC"/>
    <w:rsid w:val="001C483C"/>
    <w:rsid w:val="001F7F9D"/>
    <w:rsid w:val="0021688C"/>
    <w:rsid w:val="002211AB"/>
    <w:rsid w:val="00237BC0"/>
    <w:rsid w:val="0024115E"/>
    <w:rsid w:val="002B46BC"/>
    <w:rsid w:val="002E6669"/>
    <w:rsid w:val="00324A0C"/>
    <w:rsid w:val="00335957"/>
    <w:rsid w:val="00360B81"/>
    <w:rsid w:val="003B57DF"/>
    <w:rsid w:val="00403A83"/>
    <w:rsid w:val="004058C6"/>
    <w:rsid w:val="004420CD"/>
    <w:rsid w:val="004C0275"/>
    <w:rsid w:val="005037AC"/>
    <w:rsid w:val="00542451"/>
    <w:rsid w:val="00570B88"/>
    <w:rsid w:val="00584F47"/>
    <w:rsid w:val="005A3AC8"/>
    <w:rsid w:val="005C4E98"/>
    <w:rsid w:val="00614D36"/>
    <w:rsid w:val="0063043D"/>
    <w:rsid w:val="00635527"/>
    <w:rsid w:val="006363AC"/>
    <w:rsid w:val="00636EE8"/>
    <w:rsid w:val="006C1865"/>
    <w:rsid w:val="006E6E51"/>
    <w:rsid w:val="0072796A"/>
    <w:rsid w:val="0073362F"/>
    <w:rsid w:val="0074620A"/>
    <w:rsid w:val="00753AA7"/>
    <w:rsid w:val="007761A3"/>
    <w:rsid w:val="007F028B"/>
    <w:rsid w:val="007F533E"/>
    <w:rsid w:val="00812C34"/>
    <w:rsid w:val="00815303"/>
    <w:rsid w:val="00835834"/>
    <w:rsid w:val="008441A5"/>
    <w:rsid w:val="008A1B64"/>
    <w:rsid w:val="008C1E4C"/>
    <w:rsid w:val="008E746F"/>
    <w:rsid w:val="00940CD2"/>
    <w:rsid w:val="0095737D"/>
    <w:rsid w:val="00A477B8"/>
    <w:rsid w:val="00B02FFF"/>
    <w:rsid w:val="00B06DD1"/>
    <w:rsid w:val="00B47E23"/>
    <w:rsid w:val="00B65C9D"/>
    <w:rsid w:val="00B773C7"/>
    <w:rsid w:val="00BB0218"/>
    <w:rsid w:val="00CE7720"/>
    <w:rsid w:val="00CF52BF"/>
    <w:rsid w:val="00DB1701"/>
    <w:rsid w:val="00DD1A75"/>
    <w:rsid w:val="00DE58C1"/>
    <w:rsid w:val="00DE6D8D"/>
    <w:rsid w:val="00E00B4E"/>
    <w:rsid w:val="00E52684"/>
    <w:rsid w:val="00E5390C"/>
    <w:rsid w:val="00E646A9"/>
    <w:rsid w:val="00E664C6"/>
    <w:rsid w:val="00E76815"/>
    <w:rsid w:val="00E91D42"/>
    <w:rsid w:val="00EA0752"/>
    <w:rsid w:val="00EE6C3F"/>
    <w:rsid w:val="00F2308C"/>
    <w:rsid w:val="00F42D81"/>
    <w:rsid w:val="00FE4A81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3A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6363AC"/>
    <w:pPr>
      <w:ind w:left="720"/>
      <w:contextualSpacing/>
    </w:pPr>
  </w:style>
  <w:style w:type="table" w:styleId="a5">
    <w:name w:val="Table Grid"/>
    <w:basedOn w:val="a1"/>
    <w:uiPriority w:val="39"/>
    <w:rsid w:val="00636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3A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07FB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2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3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5957"/>
  </w:style>
  <w:style w:type="paragraph" w:styleId="ac">
    <w:name w:val="footer"/>
    <w:basedOn w:val="a"/>
    <w:link w:val="ad"/>
    <w:uiPriority w:val="99"/>
    <w:unhideWhenUsed/>
    <w:rsid w:val="0033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5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3A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6363AC"/>
    <w:pPr>
      <w:ind w:left="720"/>
      <w:contextualSpacing/>
    </w:pPr>
  </w:style>
  <w:style w:type="table" w:styleId="a5">
    <w:name w:val="Table Grid"/>
    <w:basedOn w:val="a1"/>
    <w:uiPriority w:val="39"/>
    <w:rsid w:val="00636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3A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07FB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2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3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5957"/>
  </w:style>
  <w:style w:type="paragraph" w:styleId="ac">
    <w:name w:val="footer"/>
    <w:basedOn w:val="a"/>
    <w:link w:val="ad"/>
    <w:uiPriority w:val="99"/>
    <w:unhideWhenUsed/>
    <w:rsid w:val="0033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B35F-A24E-4244-9081-ECDC8ECB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2024-10-17T23:28:00Z</cp:lastPrinted>
  <dcterms:created xsi:type="dcterms:W3CDTF">2024-10-17T23:08:00Z</dcterms:created>
  <dcterms:modified xsi:type="dcterms:W3CDTF">2025-02-16T16:41:00Z</dcterms:modified>
</cp:coreProperties>
</file>